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E856F" w14:textId="77777777" w:rsidR="005A7660" w:rsidRDefault="005A7660" w:rsidP="00C1405A">
      <w:pPr>
        <w:jc w:val="center"/>
        <w:rPr>
          <w:b/>
          <w:sz w:val="40"/>
          <w:szCs w:val="40"/>
        </w:rPr>
      </w:pPr>
    </w:p>
    <w:p w14:paraId="4C41B94F" w14:textId="77777777" w:rsidR="004C39C8" w:rsidRDefault="004C39C8" w:rsidP="004C39C8">
      <w:pPr>
        <w:spacing w:line="240" w:lineRule="auto"/>
        <w:jc w:val="center"/>
        <w:rPr>
          <w:b/>
          <w:color w:val="000000"/>
          <w:sz w:val="28"/>
          <w:szCs w:val="28"/>
        </w:rPr>
      </w:pPr>
      <w:r>
        <w:rPr>
          <w:b/>
          <w:color w:val="000000"/>
          <w:sz w:val="28"/>
          <w:szCs w:val="28"/>
        </w:rPr>
        <w:t>Instructors’ Guide for</w:t>
      </w:r>
    </w:p>
    <w:p w14:paraId="106ED834" w14:textId="77777777" w:rsidR="004C39C8" w:rsidRDefault="004C39C8" w:rsidP="004C39C8">
      <w:pPr>
        <w:spacing w:line="240" w:lineRule="auto"/>
        <w:jc w:val="center"/>
        <w:rPr>
          <w:b/>
          <w:color w:val="000000"/>
          <w:sz w:val="28"/>
          <w:szCs w:val="28"/>
        </w:rPr>
      </w:pPr>
    </w:p>
    <w:p w14:paraId="076907D4" w14:textId="77777777" w:rsidR="004C39C8" w:rsidRPr="00A176F2" w:rsidRDefault="004C39C8" w:rsidP="004C39C8">
      <w:pPr>
        <w:spacing w:line="240" w:lineRule="auto"/>
        <w:jc w:val="center"/>
        <w:rPr>
          <w:b/>
          <w:color w:val="000000"/>
          <w:sz w:val="28"/>
          <w:szCs w:val="28"/>
        </w:rPr>
      </w:pPr>
      <w:r w:rsidRPr="00A176F2">
        <w:rPr>
          <w:b/>
          <w:color w:val="000000"/>
          <w:sz w:val="28"/>
          <w:szCs w:val="28"/>
        </w:rPr>
        <w:t>Translating Science into Policy</w:t>
      </w:r>
    </w:p>
    <w:p w14:paraId="635E07AF" w14:textId="77777777" w:rsidR="004C39C8" w:rsidRPr="00A176F2" w:rsidRDefault="004C39C8" w:rsidP="004C39C8">
      <w:pPr>
        <w:spacing w:line="240" w:lineRule="auto"/>
        <w:jc w:val="center"/>
        <w:rPr>
          <w:b/>
          <w:color w:val="000000"/>
          <w:sz w:val="28"/>
          <w:szCs w:val="28"/>
        </w:rPr>
      </w:pPr>
      <w:r w:rsidRPr="00A176F2">
        <w:rPr>
          <w:b/>
          <w:color w:val="000000"/>
          <w:sz w:val="28"/>
          <w:szCs w:val="28"/>
        </w:rPr>
        <w:t>The Role of Decision Science</w:t>
      </w:r>
    </w:p>
    <w:p w14:paraId="2959C334" w14:textId="77777777" w:rsidR="004C39C8" w:rsidRPr="00A176F2" w:rsidRDefault="004C39C8" w:rsidP="004C39C8">
      <w:pPr>
        <w:spacing w:line="240" w:lineRule="auto"/>
        <w:jc w:val="center"/>
        <w:rPr>
          <w:b/>
          <w:i/>
          <w:color w:val="000000"/>
          <w:sz w:val="28"/>
          <w:szCs w:val="28"/>
        </w:rPr>
      </w:pPr>
      <w:r w:rsidRPr="00A176F2">
        <w:rPr>
          <w:b/>
          <w:i/>
          <w:color w:val="000000"/>
          <w:sz w:val="28"/>
          <w:szCs w:val="28"/>
        </w:rPr>
        <w:t>An Educational Module</w:t>
      </w:r>
    </w:p>
    <w:p w14:paraId="73A27AAE" w14:textId="77777777" w:rsidR="004C39C8" w:rsidRDefault="004C39C8" w:rsidP="004C39C8">
      <w:pPr>
        <w:spacing w:line="240" w:lineRule="auto"/>
        <w:jc w:val="center"/>
        <w:rPr>
          <w:color w:val="000000"/>
        </w:rPr>
      </w:pPr>
    </w:p>
    <w:p w14:paraId="3B49486B" w14:textId="77777777" w:rsidR="004C39C8" w:rsidRDefault="004C39C8" w:rsidP="004C39C8">
      <w:pPr>
        <w:spacing w:line="240" w:lineRule="auto"/>
        <w:jc w:val="center"/>
        <w:rPr>
          <w:b/>
          <w:color w:val="000000"/>
        </w:rPr>
      </w:pPr>
    </w:p>
    <w:p w14:paraId="056BF73C" w14:textId="77777777" w:rsidR="004C39C8" w:rsidRDefault="004C39C8" w:rsidP="004C39C8">
      <w:pPr>
        <w:spacing w:line="240" w:lineRule="auto"/>
        <w:jc w:val="center"/>
        <w:rPr>
          <w:b/>
          <w:color w:val="000000"/>
        </w:rPr>
      </w:pPr>
      <w:r w:rsidRPr="00A176F2">
        <w:rPr>
          <w:b/>
          <w:color w:val="000000"/>
        </w:rPr>
        <w:t>Prepared by</w:t>
      </w:r>
    </w:p>
    <w:p w14:paraId="19F85B6B" w14:textId="77777777" w:rsidR="004C39C8" w:rsidRPr="00A176F2" w:rsidRDefault="004C39C8" w:rsidP="004C39C8">
      <w:pPr>
        <w:spacing w:line="240" w:lineRule="auto"/>
        <w:jc w:val="center"/>
        <w:rPr>
          <w:b/>
          <w:color w:val="000000"/>
        </w:rPr>
      </w:pPr>
    </w:p>
    <w:p w14:paraId="67D7C833" w14:textId="77777777" w:rsidR="004C39C8" w:rsidRPr="00A176F2" w:rsidRDefault="004C39C8" w:rsidP="004C39C8">
      <w:pPr>
        <w:spacing w:line="240" w:lineRule="auto"/>
        <w:jc w:val="center"/>
        <w:rPr>
          <w:b/>
          <w:color w:val="000000"/>
        </w:rPr>
      </w:pPr>
    </w:p>
    <w:p w14:paraId="5C282C6F" w14:textId="77777777" w:rsidR="004C39C8" w:rsidRPr="00A176F2" w:rsidRDefault="004C39C8" w:rsidP="004C39C8">
      <w:pPr>
        <w:spacing w:line="240" w:lineRule="auto"/>
        <w:jc w:val="center"/>
        <w:rPr>
          <w:b/>
          <w:color w:val="000000"/>
        </w:rPr>
      </w:pPr>
      <w:r w:rsidRPr="00A176F2">
        <w:rPr>
          <w:b/>
          <w:color w:val="000000"/>
        </w:rPr>
        <w:t>Paul Brest</w:t>
      </w:r>
    </w:p>
    <w:p w14:paraId="0C3D8B59" w14:textId="77777777" w:rsidR="007079D3" w:rsidRDefault="004C39C8" w:rsidP="004C39C8">
      <w:pPr>
        <w:spacing w:line="240" w:lineRule="auto"/>
        <w:jc w:val="center"/>
        <w:rPr>
          <w:b/>
          <w:color w:val="000000"/>
        </w:rPr>
      </w:pPr>
      <w:r w:rsidRPr="00A176F2">
        <w:rPr>
          <w:b/>
          <w:color w:val="000000"/>
        </w:rPr>
        <w:t>Former Dean and Professor Emeritus (active)</w:t>
      </w:r>
    </w:p>
    <w:p w14:paraId="301793D3" w14:textId="77777777" w:rsidR="004C39C8" w:rsidRPr="00A176F2" w:rsidRDefault="004C39C8" w:rsidP="004C39C8">
      <w:pPr>
        <w:spacing w:line="240" w:lineRule="auto"/>
        <w:jc w:val="center"/>
        <w:rPr>
          <w:b/>
          <w:color w:val="000000"/>
        </w:rPr>
      </w:pPr>
      <w:r w:rsidRPr="00A176F2">
        <w:rPr>
          <w:b/>
          <w:color w:val="000000"/>
        </w:rPr>
        <w:t>Stanford Law School</w:t>
      </w:r>
    </w:p>
    <w:p w14:paraId="138ECBDD" w14:textId="77777777" w:rsidR="004C39C8" w:rsidRPr="00A176F2" w:rsidRDefault="004C39C8" w:rsidP="004C39C8">
      <w:pPr>
        <w:spacing w:line="240" w:lineRule="auto"/>
        <w:jc w:val="center"/>
        <w:rPr>
          <w:b/>
          <w:color w:val="000000"/>
        </w:rPr>
      </w:pPr>
      <w:r w:rsidRPr="00A176F2">
        <w:rPr>
          <w:b/>
          <w:color w:val="000000"/>
        </w:rPr>
        <w:t xml:space="preserve"> </w:t>
      </w:r>
    </w:p>
    <w:p w14:paraId="682F9854" w14:textId="77777777" w:rsidR="004C39C8" w:rsidRPr="00A176F2" w:rsidRDefault="004C39C8" w:rsidP="004C39C8">
      <w:pPr>
        <w:spacing w:line="240" w:lineRule="auto"/>
        <w:jc w:val="center"/>
        <w:rPr>
          <w:b/>
          <w:color w:val="000000"/>
        </w:rPr>
      </w:pPr>
    </w:p>
    <w:p w14:paraId="04F3AD74" w14:textId="77777777" w:rsidR="004C39C8" w:rsidRDefault="004C39C8" w:rsidP="004C39C8">
      <w:pPr>
        <w:spacing w:line="240" w:lineRule="auto"/>
        <w:jc w:val="center"/>
        <w:rPr>
          <w:b/>
          <w:color w:val="000000"/>
        </w:rPr>
      </w:pPr>
      <w:r w:rsidRPr="00A176F2">
        <w:rPr>
          <w:b/>
          <w:color w:val="000000"/>
        </w:rPr>
        <w:t>For</w:t>
      </w:r>
    </w:p>
    <w:p w14:paraId="1351F3F0" w14:textId="77777777" w:rsidR="004C39C8" w:rsidRPr="00A176F2" w:rsidRDefault="004C39C8" w:rsidP="004C39C8">
      <w:pPr>
        <w:spacing w:line="240" w:lineRule="auto"/>
        <w:jc w:val="center"/>
        <w:rPr>
          <w:b/>
          <w:color w:val="000000"/>
        </w:rPr>
      </w:pPr>
    </w:p>
    <w:p w14:paraId="4A080BE3" w14:textId="77777777" w:rsidR="004C39C8" w:rsidRPr="00A176F2" w:rsidRDefault="004C39C8" w:rsidP="004C39C8">
      <w:pPr>
        <w:spacing w:line="240" w:lineRule="auto"/>
        <w:jc w:val="center"/>
        <w:rPr>
          <w:b/>
          <w:color w:val="000000"/>
        </w:rPr>
      </w:pPr>
    </w:p>
    <w:p w14:paraId="31BCEB2B" w14:textId="77777777" w:rsidR="004C39C8" w:rsidRPr="00A176F2" w:rsidRDefault="004C39C8" w:rsidP="004C39C8">
      <w:pPr>
        <w:spacing w:line="240" w:lineRule="auto"/>
        <w:jc w:val="center"/>
        <w:rPr>
          <w:b/>
          <w:color w:val="000000"/>
        </w:rPr>
      </w:pPr>
      <w:r w:rsidRPr="00A176F2">
        <w:rPr>
          <w:b/>
          <w:color w:val="000000"/>
        </w:rPr>
        <w:t>Committee on Preparing the Next Generation of Policy Makers for Science-Based Decisions</w:t>
      </w:r>
    </w:p>
    <w:p w14:paraId="37969315" w14:textId="77777777" w:rsidR="004C39C8" w:rsidRPr="00A176F2" w:rsidRDefault="004C39C8" w:rsidP="004C39C8">
      <w:pPr>
        <w:spacing w:line="240" w:lineRule="auto"/>
        <w:jc w:val="center"/>
        <w:rPr>
          <w:b/>
          <w:color w:val="000000"/>
        </w:rPr>
      </w:pPr>
      <w:r w:rsidRPr="00A176F2">
        <w:rPr>
          <w:b/>
          <w:color w:val="000000"/>
        </w:rPr>
        <w:t>Committee on Science, Technology, and Law</w:t>
      </w:r>
    </w:p>
    <w:p w14:paraId="26956AE4" w14:textId="77777777" w:rsidR="004C39C8" w:rsidRDefault="004C39C8" w:rsidP="004C39C8">
      <w:pPr>
        <w:spacing w:line="240" w:lineRule="auto"/>
        <w:jc w:val="center"/>
        <w:rPr>
          <w:color w:val="000000"/>
        </w:rPr>
      </w:pPr>
    </w:p>
    <w:p w14:paraId="4D3273A3" w14:textId="77777777" w:rsidR="00CA4EF6" w:rsidRDefault="00CA4EF6" w:rsidP="004C39C8">
      <w:pPr>
        <w:spacing w:line="240" w:lineRule="auto"/>
        <w:jc w:val="center"/>
        <w:rPr>
          <w:color w:val="000000"/>
        </w:rPr>
      </w:pPr>
    </w:p>
    <w:p w14:paraId="238B00A5" w14:textId="77777777" w:rsidR="00CA4EF6" w:rsidRDefault="00CA4EF6" w:rsidP="004C39C8">
      <w:pPr>
        <w:spacing w:line="240" w:lineRule="auto"/>
        <w:jc w:val="center"/>
        <w:rPr>
          <w:color w:val="000000"/>
        </w:rPr>
      </w:pPr>
    </w:p>
    <w:p w14:paraId="26A477E9" w14:textId="77777777" w:rsidR="00CA4EF6" w:rsidRDefault="00CA4EF6" w:rsidP="004C39C8">
      <w:pPr>
        <w:spacing w:line="240" w:lineRule="auto"/>
        <w:jc w:val="center"/>
        <w:rPr>
          <w:color w:val="000000"/>
        </w:rPr>
      </w:pPr>
    </w:p>
    <w:p w14:paraId="0E98E171" w14:textId="77777777" w:rsidR="00CA4EF6" w:rsidRDefault="00CA4EF6" w:rsidP="004C39C8">
      <w:pPr>
        <w:spacing w:line="240" w:lineRule="auto"/>
        <w:jc w:val="center"/>
        <w:rPr>
          <w:color w:val="000000"/>
        </w:rPr>
      </w:pPr>
    </w:p>
    <w:p w14:paraId="1A0D5D95" w14:textId="77777777" w:rsidR="004C39C8" w:rsidRDefault="004C39C8" w:rsidP="004C39C8">
      <w:pPr>
        <w:spacing w:line="240" w:lineRule="auto"/>
        <w:jc w:val="center"/>
        <w:rPr>
          <w:color w:val="000000"/>
        </w:rPr>
      </w:pPr>
    </w:p>
    <w:p w14:paraId="0DCBD315" w14:textId="77777777" w:rsidR="004C39C8" w:rsidRDefault="004C39C8" w:rsidP="004C39C8">
      <w:pPr>
        <w:jc w:val="center"/>
        <w:rPr>
          <w:color w:val="000000"/>
        </w:rPr>
      </w:pPr>
      <w:r>
        <w:rPr>
          <w:noProof/>
          <w:color w:val="000000"/>
        </w:rPr>
        <w:drawing>
          <wp:inline distT="0" distB="0" distL="0" distR="0" wp14:anchorId="2512A495" wp14:editId="5740AC16">
            <wp:extent cx="3891534" cy="52654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EM Logo.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91534" cy="526542"/>
                    </a:xfrm>
                    <a:prstGeom prst="rect">
                      <a:avLst/>
                    </a:prstGeom>
                  </pic:spPr>
                </pic:pic>
              </a:graphicData>
            </a:graphic>
          </wp:inline>
        </w:drawing>
      </w:r>
    </w:p>
    <w:p w14:paraId="5F6D77B6" w14:textId="41F144ED" w:rsidR="004C39C8" w:rsidRDefault="00A6532B" w:rsidP="004C39C8">
      <w:pPr>
        <w:jc w:val="center"/>
        <w:rPr>
          <w:b/>
        </w:rPr>
      </w:pPr>
      <w:bookmarkStart w:id="0" w:name="examples"/>
      <w:bookmarkEnd w:id="0"/>
      <w:r>
        <w:rPr>
          <w:b/>
          <w:color w:val="000000"/>
        </w:rPr>
        <w:t xml:space="preserve">Revised April </w:t>
      </w:r>
      <w:r w:rsidR="00396653">
        <w:rPr>
          <w:b/>
          <w:color w:val="000000"/>
        </w:rPr>
        <w:t>20</w:t>
      </w:r>
      <w:r>
        <w:rPr>
          <w:b/>
          <w:color w:val="000000"/>
        </w:rPr>
        <w:t>, 2017</w:t>
      </w:r>
    </w:p>
    <w:p w14:paraId="05966BF8" w14:textId="77777777" w:rsidR="005A7660" w:rsidRDefault="005A7660" w:rsidP="00C1405A">
      <w:pPr>
        <w:jc w:val="center"/>
        <w:rPr>
          <w:b/>
          <w:sz w:val="40"/>
          <w:szCs w:val="40"/>
        </w:rPr>
      </w:pPr>
    </w:p>
    <w:p w14:paraId="76B8BD51" w14:textId="77777777" w:rsidR="004C39C8" w:rsidRDefault="004C39C8" w:rsidP="00C1405A">
      <w:pPr>
        <w:jc w:val="center"/>
        <w:rPr>
          <w:b/>
          <w:sz w:val="40"/>
          <w:szCs w:val="40"/>
        </w:rPr>
      </w:pPr>
    </w:p>
    <w:p w14:paraId="2843BD6B" w14:textId="77777777" w:rsidR="00E80C30" w:rsidRPr="00F83DBE" w:rsidRDefault="00E80C30" w:rsidP="00C1405A">
      <w:pPr>
        <w:jc w:val="center"/>
        <w:rPr>
          <w:b/>
          <w:sz w:val="40"/>
          <w:szCs w:val="40"/>
        </w:rPr>
      </w:pPr>
      <w:r w:rsidRPr="00F83DBE">
        <w:rPr>
          <w:b/>
          <w:sz w:val="40"/>
          <w:szCs w:val="40"/>
        </w:rPr>
        <w:t>Contents</w:t>
      </w:r>
    </w:p>
    <w:p w14:paraId="49C6886A" w14:textId="77777777" w:rsidR="00E80C30" w:rsidRDefault="00E80C30" w:rsidP="00403748"/>
    <w:sdt>
      <w:sdtPr>
        <w:rPr>
          <w:rFonts w:ascii="Times New Roman" w:eastAsia="Times New Roman" w:hAnsi="Times New Roman" w:cs="Times New Roman"/>
          <w:b w:val="0"/>
          <w:bCs w:val="0"/>
          <w:color w:val="000000"/>
          <w:sz w:val="24"/>
          <w:szCs w:val="24"/>
          <w:lang w:eastAsia="en-US"/>
        </w:rPr>
        <w:id w:val="-1273469731"/>
        <w:docPartObj>
          <w:docPartGallery w:val="Table of Contents"/>
          <w:docPartUnique/>
        </w:docPartObj>
      </w:sdtPr>
      <w:sdtEndPr>
        <w:rPr>
          <w:rFonts w:asciiTheme="majorHAnsi" w:eastAsiaTheme="majorEastAsia" w:hAnsiTheme="majorHAnsi" w:cstheme="majorBidi"/>
          <w:b/>
          <w:bCs/>
          <w:noProof/>
          <w:color w:val="2E74B5" w:themeColor="accent1" w:themeShade="BF"/>
          <w:sz w:val="28"/>
          <w:szCs w:val="28"/>
          <w:lang w:eastAsia="ja-JP"/>
        </w:rPr>
      </w:sdtEndPr>
      <w:sdtContent>
        <w:p w14:paraId="606C1C7A" w14:textId="77777777" w:rsidR="00E80C30" w:rsidRPr="00403748" w:rsidRDefault="00E80C30" w:rsidP="005A7660">
          <w:pPr>
            <w:pStyle w:val="TOCHeading"/>
            <w:spacing w:before="0" w:line="480" w:lineRule="auto"/>
            <w:rPr>
              <w:rFonts w:eastAsiaTheme="minorEastAsia"/>
              <w:b w:val="0"/>
              <w:bCs w:val="0"/>
              <w:noProof/>
              <w:sz w:val="24"/>
              <w:szCs w:val="24"/>
            </w:rPr>
          </w:pPr>
          <w:r>
            <w:rPr>
              <w:rFonts w:ascii="Times New Roman" w:eastAsia="Times New Roman" w:hAnsi="Times New Roman" w:cs="Times New Roman"/>
              <w:b w:val="0"/>
              <w:bCs w:val="0"/>
              <w:color w:val="000000"/>
              <w:sz w:val="20"/>
              <w:szCs w:val="24"/>
              <w:lang w:eastAsia="en-US"/>
            </w:rPr>
            <w:fldChar w:fldCharType="begin"/>
          </w:r>
          <w:r>
            <w:rPr>
              <w:rFonts w:ascii="Times New Roman" w:eastAsia="Times New Roman" w:hAnsi="Times New Roman" w:cs="Times New Roman"/>
              <w:b w:val="0"/>
              <w:bCs w:val="0"/>
              <w:color w:val="000000"/>
              <w:szCs w:val="24"/>
            </w:rPr>
            <w:instrText xml:space="preserve"> TOC \t "SubtitleA,1,SubtilteB,2,Subtitle C,3" </w:instrText>
          </w:r>
          <w:r>
            <w:rPr>
              <w:rFonts w:ascii="Times New Roman" w:eastAsia="Times New Roman" w:hAnsi="Times New Roman" w:cs="Times New Roman"/>
              <w:b w:val="0"/>
              <w:bCs w:val="0"/>
              <w:color w:val="000000"/>
              <w:sz w:val="20"/>
              <w:szCs w:val="24"/>
              <w:lang w:eastAsia="en-US"/>
            </w:rPr>
            <w:fldChar w:fldCharType="separate"/>
          </w:r>
        </w:p>
        <w:p w14:paraId="2E8D6996" w14:textId="77777777" w:rsidR="00E80C30" w:rsidRPr="00CA4EF6" w:rsidRDefault="00E80C30" w:rsidP="00CA4EF6">
          <w:pPr>
            <w:pStyle w:val="TOC2"/>
            <w:tabs>
              <w:tab w:val="right" w:leader="dot" w:pos="9350"/>
            </w:tabs>
            <w:spacing w:before="0" w:line="360" w:lineRule="auto"/>
            <w:ind w:left="245"/>
            <w:rPr>
              <w:rFonts w:eastAsiaTheme="minorEastAsia"/>
              <w:i w:val="0"/>
              <w:iCs w:val="0"/>
              <w:noProof/>
              <w:sz w:val="24"/>
              <w:szCs w:val="24"/>
            </w:rPr>
          </w:pPr>
          <w:r w:rsidRPr="00CA4EF6">
            <w:rPr>
              <w:i w:val="0"/>
              <w:noProof/>
              <w:sz w:val="24"/>
              <w:szCs w:val="24"/>
            </w:rPr>
            <w:t>Core Knowledge and Competencies</w:t>
          </w:r>
          <w:r w:rsidRPr="00CA4EF6">
            <w:rPr>
              <w:i w:val="0"/>
              <w:noProof/>
              <w:sz w:val="24"/>
              <w:szCs w:val="24"/>
            </w:rPr>
            <w:tab/>
          </w:r>
          <w:r w:rsidRPr="00CA4EF6">
            <w:rPr>
              <w:i w:val="0"/>
              <w:noProof/>
              <w:sz w:val="24"/>
              <w:szCs w:val="24"/>
            </w:rPr>
            <w:fldChar w:fldCharType="begin"/>
          </w:r>
          <w:r w:rsidRPr="00CA4EF6">
            <w:rPr>
              <w:i w:val="0"/>
              <w:noProof/>
              <w:sz w:val="24"/>
              <w:szCs w:val="24"/>
            </w:rPr>
            <w:instrText xml:space="preserve"> PAGEREF _Toc453493432 \h </w:instrText>
          </w:r>
          <w:r w:rsidRPr="00CA4EF6">
            <w:rPr>
              <w:i w:val="0"/>
              <w:noProof/>
              <w:sz w:val="24"/>
              <w:szCs w:val="24"/>
            </w:rPr>
          </w:r>
          <w:r w:rsidRPr="00CA4EF6">
            <w:rPr>
              <w:i w:val="0"/>
              <w:noProof/>
              <w:sz w:val="24"/>
              <w:szCs w:val="24"/>
            </w:rPr>
            <w:fldChar w:fldCharType="separate"/>
          </w:r>
          <w:r w:rsidR="0082354C">
            <w:rPr>
              <w:i w:val="0"/>
              <w:noProof/>
              <w:sz w:val="24"/>
              <w:szCs w:val="24"/>
            </w:rPr>
            <w:t>1</w:t>
          </w:r>
          <w:r w:rsidRPr="00CA4EF6">
            <w:rPr>
              <w:i w:val="0"/>
              <w:noProof/>
              <w:sz w:val="24"/>
              <w:szCs w:val="24"/>
            </w:rPr>
            <w:fldChar w:fldCharType="end"/>
          </w:r>
        </w:p>
        <w:p w14:paraId="02185D3D" w14:textId="77777777" w:rsidR="00E80C30" w:rsidRPr="00CA4EF6" w:rsidRDefault="00E80C30" w:rsidP="00CA4EF6">
          <w:pPr>
            <w:pStyle w:val="TOC2"/>
            <w:tabs>
              <w:tab w:val="right" w:leader="dot" w:pos="9350"/>
            </w:tabs>
            <w:spacing w:before="0" w:line="360" w:lineRule="auto"/>
            <w:ind w:left="245"/>
            <w:rPr>
              <w:rFonts w:eastAsiaTheme="minorEastAsia"/>
              <w:i w:val="0"/>
              <w:iCs w:val="0"/>
              <w:noProof/>
              <w:sz w:val="24"/>
              <w:szCs w:val="24"/>
            </w:rPr>
          </w:pPr>
          <w:r w:rsidRPr="00CA4EF6">
            <w:rPr>
              <w:i w:val="0"/>
              <w:noProof/>
              <w:sz w:val="24"/>
              <w:szCs w:val="24"/>
            </w:rPr>
            <w:t>Calibrating the Text and Problems to Class Hours</w:t>
          </w:r>
          <w:r w:rsidRPr="00CA4EF6">
            <w:rPr>
              <w:i w:val="0"/>
              <w:noProof/>
              <w:sz w:val="24"/>
              <w:szCs w:val="24"/>
            </w:rPr>
            <w:tab/>
          </w:r>
          <w:r w:rsidRPr="00CA4EF6">
            <w:rPr>
              <w:i w:val="0"/>
              <w:noProof/>
              <w:sz w:val="24"/>
              <w:szCs w:val="24"/>
            </w:rPr>
            <w:fldChar w:fldCharType="begin"/>
          </w:r>
          <w:r w:rsidRPr="00CA4EF6">
            <w:rPr>
              <w:i w:val="0"/>
              <w:noProof/>
              <w:sz w:val="24"/>
              <w:szCs w:val="24"/>
            </w:rPr>
            <w:instrText xml:space="preserve"> PAGEREF _Toc453493433 \h </w:instrText>
          </w:r>
          <w:r w:rsidRPr="00CA4EF6">
            <w:rPr>
              <w:i w:val="0"/>
              <w:noProof/>
              <w:sz w:val="24"/>
              <w:szCs w:val="24"/>
            </w:rPr>
          </w:r>
          <w:r w:rsidRPr="00CA4EF6">
            <w:rPr>
              <w:i w:val="0"/>
              <w:noProof/>
              <w:sz w:val="24"/>
              <w:szCs w:val="24"/>
            </w:rPr>
            <w:fldChar w:fldCharType="separate"/>
          </w:r>
          <w:r w:rsidR="0082354C">
            <w:rPr>
              <w:i w:val="0"/>
              <w:noProof/>
              <w:sz w:val="24"/>
              <w:szCs w:val="24"/>
            </w:rPr>
            <w:t>1</w:t>
          </w:r>
          <w:r w:rsidRPr="00CA4EF6">
            <w:rPr>
              <w:i w:val="0"/>
              <w:noProof/>
              <w:sz w:val="24"/>
              <w:szCs w:val="24"/>
            </w:rPr>
            <w:fldChar w:fldCharType="end"/>
          </w:r>
        </w:p>
        <w:p w14:paraId="7BBD940B" w14:textId="77777777" w:rsidR="00E80C30" w:rsidRPr="00CA4EF6" w:rsidRDefault="00E80C30" w:rsidP="00CA4EF6">
          <w:pPr>
            <w:pStyle w:val="TOC2"/>
            <w:tabs>
              <w:tab w:val="right" w:leader="dot" w:pos="9350"/>
            </w:tabs>
            <w:spacing w:before="0" w:line="360" w:lineRule="auto"/>
            <w:ind w:left="245"/>
            <w:rPr>
              <w:rFonts w:eastAsiaTheme="minorEastAsia"/>
              <w:i w:val="0"/>
              <w:iCs w:val="0"/>
              <w:noProof/>
              <w:sz w:val="24"/>
              <w:szCs w:val="24"/>
            </w:rPr>
          </w:pPr>
          <w:r w:rsidRPr="00CA4EF6">
            <w:rPr>
              <w:i w:val="0"/>
              <w:noProof/>
              <w:sz w:val="24"/>
              <w:szCs w:val="24"/>
            </w:rPr>
            <w:t>Questionnaires</w:t>
          </w:r>
          <w:r w:rsidRPr="00CA4EF6">
            <w:rPr>
              <w:i w:val="0"/>
              <w:noProof/>
              <w:sz w:val="24"/>
              <w:szCs w:val="24"/>
            </w:rPr>
            <w:tab/>
          </w:r>
          <w:r w:rsidRPr="00CA4EF6">
            <w:rPr>
              <w:i w:val="0"/>
              <w:noProof/>
              <w:sz w:val="24"/>
              <w:szCs w:val="24"/>
            </w:rPr>
            <w:fldChar w:fldCharType="begin"/>
          </w:r>
          <w:r w:rsidRPr="00CA4EF6">
            <w:rPr>
              <w:i w:val="0"/>
              <w:noProof/>
              <w:sz w:val="24"/>
              <w:szCs w:val="24"/>
            </w:rPr>
            <w:instrText xml:space="preserve"> PAGEREF _Toc453493434 \h </w:instrText>
          </w:r>
          <w:r w:rsidRPr="00CA4EF6">
            <w:rPr>
              <w:i w:val="0"/>
              <w:noProof/>
              <w:sz w:val="24"/>
              <w:szCs w:val="24"/>
            </w:rPr>
          </w:r>
          <w:r w:rsidRPr="00CA4EF6">
            <w:rPr>
              <w:i w:val="0"/>
              <w:noProof/>
              <w:sz w:val="24"/>
              <w:szCs w:val="24"/>
            </w:rPr>
            <w:fldChar w:fldCharType="separate"/>
          </w:r>
          <w:r w:rsidR="0082354C">
            <w:rPr>
              <w:i w:val="0"/>
              <w:noProof/>
              <w:sz w:val="24"/>
              <w:szCs w:val="24"/>
            </w:rPr>
            <w:t>2</w:t>
          </w:r>
          <w:r w:rsidRPr="00CA4EF6">
            <w:rPr>
              <w:i w:val="0"/>
              <w:noProof/>
              <w:sz w:val="24"/>
              <w:szCs w:val="24"/>
            </w:rPr>
            <w:fldChar w:fldCharType="end"/>
          </w:r>
        </w:p>
        <w:p w14:paraId="32E5749E" w14:textId="77777777" w:rsidR="00E80C30" w:rsidRPr="00CA4EF6" w:rsidRDefault="00E80C30" w:rsidP="00CA4EF6">
          <w:pPr>
            <w:pStyle w:val="TOC2"/>
            <w:tabs>
              <w:tab w:val="right" w:leader="dot" w:pos="9350"/>
            </w:tabs>
            <w:spacing w:before="0" w:line="360" w:lineRule="auto"/>
            <w:ind w:left="245"/>
            <w:rPr>
              <w:rFonts w:eastAsiaTheme="minorEastAsia"/>
              <w:i w:val="0"/>
              <w:iCs w:val="0"/>
              <w:noProof/>
              <w:sz w:val="24"/>
              <w:szCs w:val="24"/>
            </w:rPr>
          </w:pPr>
          <w:r w:rsidRPr="00CA4EF6">
            <w:rPr>
              <w:i w:val="0"/>
              <w:noProof/>
              <w:sz w:val="24"/>
              <w:szCs w:val="24"/>
            </w:rPr>
            <w:t>Problems</w:t>
          </w:r>
          <w:r w:rsidRPr="00CA4EF6">
            <w:rPr>
              <w:i w:val="0"/>
              <w:noProof/>
              <w:sz w:val="24"/>
              <w:szCs w:val="24"/>
            </w:rPr>
            <w:tab/>
          </w:r>
          <w:r w:rsidRPr="00CA4EF6">
            <w:rPr>
              <w:i w:val="0"/>
              <w:noProof/>
              <w:sz w:val="24"/>
              <w:szCs w:val="24"/>
            </w:rPr>
            <w:fldChar w:fldCharType="begin"/>
          </w:r>
          <w:r w:rsidRPr="00CA4EF6">
            <w:rPr>
              <w:i w:val="0"/>
              <w:noProof/>
              <w:sz w:val="24"/>
              <w:szCs w:val="24"/>
            </w:rPr>
            <w:instrText xml:space="preserve"> PAGEREF _Toc453493435 \h </w:instrText>
          </w:r>
          <w:r w:rsidRPr="00CA4EF6">
            <w:rPr>
              <w:i w:val="0"/>
              <w:noProof/>
              <w:sz w:val="24"/>
              <w:szCs w:val="24"/>
            </w:rPr>
          </w:r>
          <w:r w:rsidRPr="00CA4EF6">
            <w:rPr>
              <w:i w:val="0"/>
              <w:noProof/>
              <w:sz w:val="24"/>
              <w:szCs w:val="24"/>
            </w:rPr>
            <w:fldChar w:fldCharType="separate"/>
          </w:r>
          <w:r w:rsidR="0082354C">
            <w:rPr>
              <w:i w:val="0"/>
              <w:noProof/>
              <w:sz w:val="24"/>
              <w:szCs w:val="24"/>
            </w:rPr>
            <w:t>2</w:t>
          </w:r>
          <w:r w:rsidRPr="00CA4EF6">
            <w:rPr>
              <w:i w:val="0"/>
              <w:noProof/>
              <w:sz w:val="24"/>
              <w:szCs w:val="24"/>
            </w:rPr>
            <w:fldChar w:fldCharType="end"/>
          </w:r>
        </w:p>
        <w:p w14:paraId="27B79D4D" w14:textId="77777777" w:rsidR="00E80C30" w:rsidRPr="00CA4EF6" w:rsidRDefault="00E80C30" w:rsidP="00CA4EF6">
          <w:pPr>
            <w:pStyle w:val="TOC2"/>
            <w:tabs>
              <w:tab w:val="right" w:leader="dot" w:pos="9350"/>
            </w:tabs>
            <w:spacing w:before="0" w:line="360" w:lineRule="auto"/>
            <w:ind w:left="245"/>
            <w:rPr>
              <w:rFonts w:eastAsiaTheme="minorEastAsia"/>
              <w:i w:val="0"/>
              <w:iCs w:val="0"/>
              <w:noProof/>
              <w:sz w:val="24"/>
              <w:szCs w:val="24"/>
            </w:rPr>
          </w:pPr>
          <w:r w:rsidRPr="00CA4EF6">
            <w:rPr>
              <w:i w:val="0"/>
              <w:noProof/>
              <w:sz w:val="24"/>
              <w:szCs w:val="24"/>
            </w:rPr>
            <w:t>Slides</w:t>
          </w:r>
          <w:r w:rsidRPr="00CA4EF6">
            <w:rPr>
              <w:i w:val="0"/>
              <w:noProof/>
              <w:sz w:val="24"/>
              <w:szCs w:val="24"/>
            </w:rPr>
            <w:tab/>
          </w:r>
          <w:r w:rsidRPr="00CA4EF6">
            <w:rPr>
              <w:i w:val="0"/>
              <w:noProof/>
              <w:sz w:val="24"/>
              <w:szCs w:val="24"/>
            </w:rPr>
            <w:fldChar w:fldCharType="begin"/>
          </w:r>
          <w:r w:rsidRPr="00CA4EF6">
            <w:rPr>
              <w:i w:val="0"/>
              <w:noProof/>
              <w:sz w:val="24"/>
              <w:szCs w:val="24"/>
            </w:rPr>
            <w:instrText xml:space="preserve"> PAGEREF _Toc453493436 \h </w:instrText>
          </w:r>
          <w:r w:rsidRPr="00CA4EF6">
            <w:rPr>
              <w:i w:val="0"/>
              <w:noProof/>
              <w:sz w:val="24"/>
              <w:szCs w:val="24"/>
            </w:rPr>
          </w:r>
          <w:r w:rsidRPr="00CA4EF6">
            <w:rPr>
              <w:i w:val="0"/>
              <w:noProof/>
              <w:sz w:val="24"/>
              <w:szCs w:val="24"/>
            </w:rPr>
            <w:fldChar w:fldCharType="separate"/>
          </w:r>
          <w:r w:rsidR="0082354C">
            <w:rPr>
              <w:i w:val="0"/>
              <w:noProof/>
              <w:sz w:val="24"/>
              <w:szCs w:val="24"/>
            </w:rPr>
            <w:t>2</w:t>
          </w:r>
          <w:r w:rsidRPr="00CA4EF6">
            <w:rPr>
              <w:i w:val="0"/>
              <w:noProof/>
              <w:sz w:val="24"/>
              <w:szCs w:val="24"/>
            </w:rPr>
            <w:fldChar w:fldCharType="end"/>
          </w:r>
        </w:p>
        <w:p w14:paraId="4A1A6CE3" w14:textId="77777777" w:rsidR="00E80C30" w:rsidRPr="00CA4EF6" w:rsidRDefault="00E80C30" w:rsidP="00CA4EF6">
          <w:pPr>
            <w:pStyle w:val="TOC2"/>
            <w:tabs>
              <w:tab w:val="right" w:leader="dot" w:pos="9350"/>
            </w:tabs>
            <w:spacing w:before="0" w:line="360" w:lineRule="auto"/>
            <w:ind w:left="245"/>
            <w:rPr>
              <w:rFonts w:eastAsiaTheme="minorEastAsia"/>
              <w:i w:val="0"/>
              <w:iCs w:val="0"/>
              <w:noProof/>
              <w:sz w:val="24"/>
              <w:szCs w:val="24"/>
            </w:rPr>
          </w:pPr>
          <w:r w:rsidRPr="00CA4EF6">
            <w:rPr>
              <w:i w:val="0"/>
              <w:noProof/>
              <w:sz w:val="24"/>
              <w:szCs w:val="24"/>
            </w:rPr>
            <w:t>Evaluation of Student Work</w:t>
          </w:r>
          <w:r w:rsidRPr="00CA4EF6">
            <w:rPr>
              <w:i w:val="0"/>
              <w:noProof/>
              <w:sz w:val="24"/>
              <w:szCs w:val="24"/>
            </w:rPr>
            <w:tab/>
          </w:r>
          <w:r w:rsidRPr="00CA4EF6">
            <w:rPr>
              <w:i w:val="0"/>
              <w:noProof/>
              <w:sz w:val="24"/>
              <w:szCs w:val="24"/>
            </w:rPr>
            <w:fldChar w:fldCharType="begin"/>
          </w:r>
          <w:r w:rsidRPr="00CA4EF6">
            <w:rPr>
              <w:i w:val="0"/>
              <w:noProof/>
              <w:sz w:val="24"/>
              <w:szCs w:val="24"/>
            </w:rPr>
            <w:instrText xml:space="preserve"> PAGEREF _Toc453493437 \h </w:instrText>
          </w:r>
          <w:r w:rsidRPr="00CA4EF6">
            <w:rPr>
              <w:i w:val="0"/>
              <w:noProof/>
              <w:sz w:val="24"/>
              <w:szCs w:val="24"/>
            </w:rPr>
          </w:r>
          <w:r w:rsidRPr="00CA4EF6">
            <w:rPr>
              <w:i w:val="0"/>
              <w:noProof/>
              <w:sz w:val="24"/>
              <w:szCs w:val="24"/>
            </w:rPr>
            <w:fldChar w:fldCharType="separate"/>
          </w:r>
          <w:r w:rsidR="0082354C">
            <w:rPr>
              <w:i w:val="0"/>
              <w:noProof/>
              <w:sz w:val="24"/>
              <w:szCs w:val="24"/>
            </w:rPr>
            <w:t>2</w:t>
          </w:r>
          <w:r w:rsidRPr="00CA4EF6">
            <w:rPr>
              <w:i w:val="0"/>
              <w:noProof/>
              <w:sz w:val="24"/>
              <w:szCs w:val="24"/>
            </w:rPr>
            <w:fldChar w:fldCharType="end"/>
          </w:r>
        </w:p>
        <w:p w14:paraId="72D0191A" w14:textId="77777777" w:rsidR="00E80C30" w:rsidRPr="00CA4EF6" w:rsidRDefault="00E80C30" w:rsidP="00CA4EF6">
          <w:pPr>
            <w:pStyle w:val="TOC2"/>
            <w:tabs>
              <w:tab w:val="right" w:leader="dot" w:pos="9350"/>
            </w:tabs>
            <w:spacing w:before="0" w:line="360" w:lineRule="auto"/>
            <w:ind w:left="245"/>
            <w:rPr>
              <w:rFonts w:eastAsiaTheme="minorEastAsia"/>
              <w:i w:val="0"/>
              <w:iCs w:val="0"/>
              <w:noProof/>
              <w:sz w:val="24"/>
              <w:szCs w:val="24"/>
            </w:rPr>
          </w:pPr>
          <w:r w:rsidRPr="00CA4EF6">
            <w:rPr>
              <w:i w:val="0"/>
              <w:noProof/>
              <w:sz w:val="24"/>
              <w:szCs w:val="24"/>
            </w:rPr>
            <w:t>II. Utility</w:t>
          </w:r>
          <w:r w:rsidRPr="00CA4EF6">
            <w:rPr>
              <w:i w:val="0"/>
              <w:noProof/>
              <w:sz w:val="24"/>
              <w:szCs w:val="24"/>
            </w:rPr>
            <w:tab/>
          </w:r>
          <w:r w:rsidRPr="00CA4EF6">
            <w:rPr>
              <w:i w:val="0"/>
              <w:noProof/>
              <w:sz w:val="24"/>
              <w:szCs w:val="24"/>
            </w:rPr>
            <w:fldChar w:fldCharType="begin"/>
          </w:r>
          <w:r w:rsidRPr="00CA4EF6">
            <w:rPr>
              <w:i w:val="0"/>
              <w:noProof/>
              <w:sz w:val="24"/>
              <w:szCs w:val="24"/>
            </w:rPr>
            <w:instrText xml:space="preserve"> PAGEREF _Toc453493438 \h </w:instrText>
          </w:r>
          <w:r w:rsidRPr="00CA4EF6">
            <w:rPr>
              <w:i w:val="0"/>
              <w:noProof/>
              <w:sz w:val="24"/>
              <w:szCs w:val="24"/>
            </w:rPr>
          </w:r>
          <w:r w:rsidRPr="00CA4EF6">
            <w:rPr>
              <w:i w:val="0"/>
              <w:noProof/>
              <w:sz w:val="24"/>
              <w:szCs w:val="24"/>
            </w:rPr>
            <w:fldChar w:fldCharType="separate"/>
          </w:r>
          <w:r w:rsidR="0082354C">
            <w:rPr>
              <w:i w:val="0"/>
              <w:noProof/>
              <w:sz w:val="24"/>
              <w:szCs w:val="24"/>
            </w:rPr>
            <w:t>3</w:t>
          </w:r>
          <w:r w:rsidRPr="00CA4EF6">
            <w:rPr>
              <w:i w:val="0"/>
              <w:noProof/>
              <w:sz w:val="24"/>
              <w:szCs w:val="24"/>
            </w:rPr>
            <w:fldChar w:fldCharType="end"/>
          </w:r>
        </w:p>
        <w:p w14:paraId="345FF614" w14:textId="77777777" w:rsidR="00E80C30" w:rsidRPr="00CA4EF6" w:rsidRDefault="00E80C30" w:rsidP="00CA4EF6">
          <w:pPr>
            <w:pStyle w:val="TOC2"/>
            <w:tabs>
              <w:tab w:val="right" w:leader="dot" w:pos="9350"/>
            </w:tabs>
            <w:spacing w:before="0" w:line="360" w:lineRule="auto"/>
            <w:ind w:left="245"/>
            <w:rPr>
              <w:rFonts w:eastAsiaTheme="minorEastAsia"/>
              <w:i w:val="0"/>
              <w:iCs w:val="0"/>
              <w:noProof/>
              <w:sz w:val="24"/>
              <w:szCs w:val="24"/>
            </w:rPr>
          </w:pPr>
          <w:r w:rsidRPr="00CA4EF6">
            <w:rPr>
              <w:i w:val="0"/>
              <w:noProof/>
              <w:sz w:val="24"/>
              <w:szCs w:val="24"/>
            </w:rPr>
            <w:t>III. Decision Making Where Risk or Uncertainty is Not a Major Factor</w:t>
          </w:r>
          <w:r w:rsidRPr="00CA4EF6">
            <w:rPr>
              <w:i w:val="0"/>
              <w:noProof/>
              <w:sz w:val="24"/>
              <w:szCs w:val="24"/>
            </w:rPr>
            <w:tab/>
          </w:r>
          <w:r w:rsidRPr="00CA4EF6">
            <w:rPr>
              <w:i w:val="0"/>
              <w:noProof/>
              <w:sz w:val="24"/>
              <w:szCs w:val="24"/>
            </w:rPr>
            <w:fldChar w:fldCharType="begin"/>
          </w:r>
          <w:r w:rsidRPr="00CA4EF6">
            <w:rPr>
              <w:i w:val="0"/>
              <w:noProof/>
              <w:sz w:val="24"/>
              <w:szCs w:val="24"/>
            </w:rPr>
            <w:instrText xml:space="preserve"> PAGEREF _Toc453493439 \h </w:instrText>
          </w:r>
          <w:r w:rsidRPr="00CA4EF6">
            <w:rPr>
              <w:i w:val="0"/>
              <w:noProof/>
              <w:sz w:val="24"/>
              <w:szCs w:val="24"/>
            </w:rPr>
          </w:r>
          <w:r w:rsidRPr="00CA4EF6">
            <w:rPr>
              <w:i w:val="0"/>
              <w:noProof/>
              <w:sz w:val="24"/>
              <w:szCs w:val="24"/>
            </w:rPr>
            <w:fldChar w:fldCharType="separate"/>
          </w:r>
          <w:r w:rsidR="0082354C">
            <w:rPr>
              <w:i w:val="0"/>
              <w:noProof/>
              <w:sz w:val="24"/>
              <w:szCs w:val="24"/>
            </w:rPr>
            <w:t>7</w:t>
          </w:r>
          <w:r w:rsidRPr="00CA4EF6">
            <w:rPr>
              <w:i w:val="0"/>
              <w:noProof/>
              <w:sz w:val="24"/>
              <w:szCs w:val="24"/>
            </w:rPr>
            <w:fldChar w:fldCharType="end"/>
          </w:r>
        </w:p>
        <w:p w14:paraId="60702C03" w14:textId="77777777" w:rsidR="00E80C30" w:rsidRPr="00CA4EF6" w:rsidRDefault="00E80C30" w:rsidP="00CA4EF6">
          <w:pPr>
            <w:pStyle w:val="TOC2"/>
            <w:tabs>
              <w:tab w:val="right" w:leader="dot" w:pos="9350"/>
            </w:tabs>
            <w:spacing w:before="0" w:line="360" w:lineRule="auto"/>
            <w:ind w:left="245"/>
            <w:rPr>
              <w:rFonts w:eastAsiaTheme="minorEastAsia"/>
              <w:i w:val="0"/>
              <w:iCs w:val="0"/>
              <w:noProof/>
              <w:sz w:val="24"/>
              <w:szCs w:val="24"/>
            </w:rPr>
          </w:pPr>
          <w:r w:rsidRPr="00CA4EF6">
            <w:rPr>
              <w:i w:val="0"/>
              <w:noProof/>
              <w:sz w:val="24"/>
              <w:szCs w:val="24"/>
            </w:rPr>
            <w:t>IV. Decision Making Under Risk and Uncertainty</w:t>
          </w:r>
          <w:r w:rsidRPr="00CA4EF6">
            <w:rPr>
              <w:i w:val="0"/>
              <w:noProof/>
              <w:sz w:val="24"/>
              <w:szCs w:val="24"/>
            </w:rPr>
            <w:tab/>
          </w:r>
          <w:r w:rsidRPr="00CA4EF6">
            <w:rPr>
              <w:i w:val="0"/>
              <w:noProof/>
              <w:sz w:val="24"/>
              <w:szCs w:val="24"/>
            </w:rPr>
            <w:fldChar w:fldCharType="begin"/>
          </w:r>
          <w:r w:rsidRPr="00CA4EF6">
            <w:rPr>
              <w:i w:val="0"/>
              <w:noProof/>
              <w:sz w:val="24"/>
              <w:szCs w:val="24"/>
            </w:rPr>
            <w:instrText xml:space="preserve"> PAGEREF _Toc453493440 \h </w:instrText>
          </w:r>
          <w:r w:rsidRPr="00CA4EF6">
            <w:rPr>
              <w:i w:val="0"/>
              <w:noProof/>
              <w:sz w:val="24"/>
              <w:szCs w:val="24"/>
            </w:rPr>
          </w:r>
          <w:r w:rsidRPr="00CA4EF6">
            <w:rPr>
              <w:i w:val="0"/>
              <w:noProof/>
              <w:sz w:val="24"/>
              <w:szCs w:val="24"/>
            </w:rPr>
            <w:fldChar w:fldCharType="separate"/>
          </w:r>
          <w:r w:rsidR="0082354C">
            <w:rPr>
              <w:i w:val="0"/>
              <w:noProof/>
              <w:sz w:val="24"/>
              <w:szCs w:val="24"/>
            </w:rPr>
            <w:t>8</w:t>
          </w:r>
          <w:r w:rsidRPr="00CA4EF6">
            <w:rPr>
              <w:i w:val="0"/>
              <w:noProof/>
              <w:sz w:val="24"/>
              <w:szCs w:val="24"/>
            </w:rPr>
            <w:fldChar w:fldCharType="end"/>
          </w:r>
        </w:p>
        <w:p w14:paraId="4A556B9F" w14:textId="77777777" w:rsidR="00E80C30" w:rsidRPr="00CA4EF6" w:rsidRDefault="00E80C30" w:rsidP="00CA4EF6">
          <w:pPr>
            <w:pStyle w:val="TOC2"/>
            <w:tabs>
              <w:tab w:val="right" w:leader="dot" w:pos="9350"/>
            </w:tabs>
            <w:spacing w:before="0" w:line="360" w:lineRule="auto"/>
            <w:ind w:left="245"/>
            <w:rPr>
              <w:rFonts w:eastAsiaTheme="minorEastAsia"/>
              <w:i w:val="0"/>
              <w:iCs w:val="0"/>
              <w:noProof/>
              <w:sz w:val="24"/>
              <w:szCs w:val="24"/>
            </w:rPr>
          </w:pPr>
          <w:r w:rsidRPr="00CA4EF6">
            <w:rPr>
              <w:i w:val="0"/>
              <w:noProof/>
              <w:sz w:val="24"/>
              <w:szCs w:val="24"/>
            </w:rPr>
            <w:t>V. The Intuitive Empiricist’s Perspective and Errors</w:t>
          </w:r>
          <w:r w:rsidRPr="00CA4EF6">
            <w:rPr>
              <w:i w:val="0"/>
              <w:noProof/>
              <w:sz w:val="24"/>
              <w:szCs w:val="24"/>
            </w:rPr>
            <w:tab/>
          </w:r>
          <w:r w:rsidRPr="00CA4EF6">
            <w:rPr>
              <w:i w:val="0"/>
              <w:noProof/>
              <w:sz w:val="24"/>
              <w:szCs w:val="24"/>
            </w:rPr>
            <w:fldChar w:fldCharType="begin"/>
          </w:r>
          <w:r w:rsidRPr="00CA4EF6">
            <w:rPr>
              <w:i w:val="0"/>
              <w:noProof/>
              <w:sz w:val="24"/>
              <w:szCs w:val="24"/>
            </w:rPr>
            <w:instrText xml:space="preserve"> PAGEREF _Toc453493441 \h </w:instrText>
          </w:r>
          <w:r w:rsidRPr="00CA4EF6">
            <w:rPr>
              <w:i w:val="0"/>
              <w:noProof/>
              <w:sz w:val="24"/>
              <w:szCs w:val="24"/>
            </w:rPr>
          </w:r>
          <w:r w:rsidRPr="00CA4EF6">
            <w:rPr>
              <w:i w:val="0"/>
              <w:noProof/>
              <w:sz w:val="24"/>
              <w:szCs w:val="24"/>
            </w:rPr>
            <w:fldChar w:fldCharType="separate"/>
          </w:r>
          <w:r w:rsidR="0082354C">
            <w:rPr>
              <w:i w:val="0"/>
              <w:noProof/>
              <w:sz w:val="24"/>
              <w:szCs w:val="24"/>
            </w:rPr>
            <w:t>15</w:t>
          </w:r>
          <w:r w:rsidRPr="00CA4EF6">
            <w:rPr>
              <w:i w:val="0"/>
              <w:noProof/>
              <w:sz w:val="24"/>
              <w:szCs w:val="24"/>
            </w:rPr>
            <w:fldChar w:fldCharType="end"/>
          </w:r>
        </w:p>
        <w:p w14:paraId="4A0E8841" w14:textId="77777777" w:rsidR="00CA60CC" w:rsidRDefault="00E80C30" w:rsidP="005A7660">
          <w:pPr>
            <w:pStyle w:val="TOCHeading"/>
            <w:spacing w:before="0" w:line="480" w:lineRule="auto"/>
          </w:pPr>
          <w:r>
            <w:rPr>
              <w:rFonts w:ascii="Times New Roman" w:eastAsia="Times New Roman" w:hAnsi="Times New Roman" w:cs="Times New Roman"/>
              <w:b w:val="0"/>
              <w:bCs w:val="0"/>
              <w:color w:val="000000"/>
              <w:szCs w:val="24"/>
            </w:rPr>
            <w:fldChar w:fldCharType="end"/>
          </w:r>
        </w:p>
      </w:sdtContent>
    </w:sdt>
    <w:p w14:paraId="2A8E091F" w14:textId="77777777" w:rsidR="00CA60CC" w:rsidRDefault="00CF7504" w:rsidP="00C1405A">
      <w:pPr>
        <w:tabs>
          <w:tab w:val="right" w:pos="9350"/>
        </w:tabs>
      </w:pPr>
      <w:hyperlink w:anchor="h.2fk6b3p"/>
    </w:p>
    <w:p w14:paraId="2600A622" w14:textId="77777777" w:rsidR="00CA60CC" w:rsidRDefault="00CF7504" w:rsidP="00C1405A">
      <w:hyperlink w:anchor="_Toc440354211"/>
    </w:p>
    <w:p w14:paraId="01F21EDA" w14:textId="77777777" w:rsidR="00CA60CC" w:rsidRDefault="00CA60CC" w:rsidP="00C1405A">
      <w:pPr>
        <w:sectPr w:rsidR="00CA60CC" w:rsidSect="00A176F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lowerRoman" w:start="1"/>
          <w:cols w:space="720"/>
          <w:titlePg/>
          <w:docGrid w:linePitch="360"/>
        </w:sectPr>
      </w:pPr>
    </w:p>
    <w:p w14:paraId="40964306" w14:textId="77777777" w:rsidR="00CA60CC" w:rsidRPr="005D2C52" w:rsidRDefault="00CA60CC" w:rsidP="00D96E4E">
      <w:pPr>
        <w:spacing w:line="240" w:lineRule="auto"/>
        <w:ind w:firstLine="720"/>
      </w:pPr>
      <w:bookmarkStart w:id="1" w:name="h.gjdgxs" w:colFirst="0" w:colLast="0"/>
      <w:bookmarkEnd w:id="1"/>
      <w:r w:rsidRPr="00ED30C1">
        <w:rPr>
          <w:rFonts w:eastAsia="Times New Roman" w:cs="Times New Roman"/>
          <w:szCs w:val="24"/>
        </w:rPr>
        <w:lastRenderedPageBreak/>
        <w:t xml:space="preserve">Because this is a </w:t>
      </w:r>
      <w:r w:rsidR="00403748" w:rsidRPr="00ED30C1">
        <w:rPr>
          <w:rFonts w:eastAsia="Times New Roman" w:cs="Times New Roman"/>
          <w:szCs w:val="24"/>
        </w:rPr>
        <w:t>mini</w:t>
      </w:r>
      <w:r w:rsidR="00403748">
        <w:rPr>
          <w:rFonts w:eastAsia="Times New Roman" w:cs="Times New Roman"/>
          <w:szCs w:val="24"/>
        </w:rPr>
        <w:t>-</w:t>
      </w:r>
      <w:r w:rsidRPr="00ED30C1">
        <w:rPr>
          <w:rFonts w:eastAsia="Times New Roman" w:cs="Times New Roman"/>
          <w:szCs w:val="24"/>
        </w:rPr>
        <w:t xml:space="preserve">textbook and the text is intended to be self-explanatory, most of the teaching notes do not focus on the text as such, but on the problems. </w:t>
      </w:r>
    </w:p>
    <w:p w14:paraId="5F960F01" w14:textId="77777777" w:rsidR="00CA60CC" w:rsidRDefault="00CA60CC" w:rsidP="00D96E4E">
      <w:pPr>
        <w:spacing w:line="240" w:lineRule="auto"/>
      </w:pPr>
    </w:p>
    <w:p w14:paraId="1ACA7155" w14:textId="77777777" w:rsidR="00CA60CC" w:rsidRDefault="00CA60CC" w:rsidP="00D96E4E">
      <w:pPr>
        <w:pStyle w:val="SubtilteB"/>
        <w:spacing w:before="0" w:after="0" w:line="240" w:lineRule="auto"/>
      </w:pPr>
      <w:bookmarkStart w:id="2" w:name="_Toc453493432"/>
      <w:r w:rsidRPr="00ED30C1">
        <w:t>Core Knowledge and Competencies</w:t>
      </w:r>
      <w:bookmarkEnd w:id="2"/>
      <w:r w:rsidRPr="00ED30C1">
        <w:t xml:space="preserve"> </w:t>
      </w:r>
    </w:p>
    <w:p w14:paraId="636A86CB" w14:textId="77777777" w:rsidR="00C1405A" w:rsidRDefault="00C1405A" w:rsidP="00D96E4E">
      <w:pPr>
        <w:spacing w:line="240" w:lineRule="auto"/>
        <w:rPr>
          <w:rFonts w:ascii="Times New Roman" w:eastAsia="Times New Roman" w:hAnsi="Times New Roman" w:cs="Times New Roman"/>
          <w:szCs w:val="24"/>
        </w:rPr>
      </w:pPr>
    </w:p>
    <w:p w14:paraId="08C20D70" w14:textId="77777777" w:rsidR="00CA60CC" w:rsidRDefault="00CA60CC" w:rsidP="00D96E4E">
      <w:pPr>
        <w:spacing w:line="240" w:lineRule="auto"/>
        <w:rPr>
          <w:rFonts w:eastAsia="Times New Roman" w:cs="Times New Roman"/>
          <w:szCs w:val="24"/>
        </w:rPr>
      </w:pPr>
      <w:r w:rsidRPr="00ED30C1">
        <w:rPr>
          <w:rFonts w:eastAsia="Times New Roman" w:cs="Times New Roman"/>
          <w:szCs w:val="24"/>
        </w:rPr>
        <w:t xml:space="preserve">Part II. The </w:t>
      </w:r>
      <w:r w:rsidR="009E5ED4">
        <w:rPr>
          <w:rFonts w:eastAsia="Times New Roman" w:cs="Times New Roman"/>
          <w:szCs w:val="24"/>
        </w:rPr>
        <w:t>C</w:t>
      </w:r>
      <w:r w:rsidR="009E5ED4" w:rsidRPr="00ED30C1">
        <w:rPr>
          <w:rFonts w:eastAsia="Times New Roman" w:cs="Times New Roman"/>
          <w:szCs w:val="24"/>
        </w:rPr>
        <w:t xml:space="preserve">oncept </w:t>
      </w:r>
      <w:r w:rsidRPr="00ED30C1">
        <w:rPr>
          <w:rFonts w:eastAsia="Times New Roman" w:cs="Times New Roman"/>
          <w:szCs w:val="24"/>
        </w:rPr>
        <w:t xml:space="preserve">of </w:t>
      </w:r>
      <w:r w:rsidR="009E5ED4">
        <w:rPr>
          <w:rFonts w:eastAsia="Times New Roman" w:cs="Times New Roman"/>
          <w:szCs w:val="24"/>
        </w:rPr>
        <w:t>U</w:t>
      </w:r>
      <w:r w:rsidR="009E5ED4" w:rsidRPr="00ED30C1">
        <w:rPr>
          <w:rFonts w:eastAsia="Times New Roman" w:cs="Times New Roman"/>
          <w:szCs w:val="24"/>
        </w:rPr>
        <w:t xml:space="preserve">tility </w:t>
      </w:r>
    </w:p>
    <w:p w14:paraId="178A468D" w14:textId="77777777" w:rsidR="00D96E4E" w:rsidRPr="005D2C52" w:rsidRDefault="00D96E4E" w:rsidP="00D96E4E">
      <w:pPr>
        <w:spacing w:line="240" w:lineRule="auto"/>
      </w:pPr>
    </w:p>
    <w:p w14:paraId="2EC13FED" w14:textId="77777777" w:rsidR="00CA60CC" w:rsidRPr="00ED30C1" w:rsidRDefault="00CA60CC" w:rsidP="00D96E4E">
      <w:pPr>
        <w:numPr>
          <w:ilvl w:val="0"/>
          <w:numId w:val="59"/>
        </w:numPr>
        <w:spacing w:line="240" w:lineRule="auto"/>
        <w:ind w:left="1080" w:hanging="360"/>
        <w:contextualSpacing/>
        <w:rPr>
          <w:rFonts w:eastAsia="Times New Roman" w:cs="Times New Roman"/>
          <w:szCs w:val="24"/>
        </w:rPr>
      </w:pPr>
      <w:r w:rsidRPr="00ED30C1">
        <w:rPr>
          <w:rFonts w:eastAsia="Times New Roman" w:cs="Times New Roman"/>
          <w:szCs w:val="24"/>
        </w:rPr>
        <w:t xml:space="preserve">The concept of utility </w:t>
      </w:r>
    </w:p>
    <w:p w14:paraId="46BE437C" w14:textId="77777777" w:rsidR="00CA60CC" w:rsidRPr="00ED30C1" w:rsidRDefault="00CA60CC" w:rsidP="00D96E4E">
      <w:pPr>
        <w:numPr>
          <w:ilvl w:val="0"/>
          <w:numId w:val="59"/>
        </w:numPr>
        <w:spacing w:line="240" w:lineRule="auto"/>
        <w:ind w:left="1080" w:hanging="360"/>
        <w:contextualSpacing/>
        <w:rPr>
          <w:rFonts w:eastAsia="Times New Roman" w:cs="Times New Roman"/>
          <w:szCs w:val="24"/>
        </w:rPr>
      </w:pPr>
      <w:r w:rsidRPr="00ED30C1">
        <w:rPr>
          <w:rFonts w:eastAsia="Times New Roman" w:cs="Times New Roman"/>
          <w:szCs w:val="24"/>
        </w:rPr>
        <w:t>Efforts to measure utility</w:t>
      </w:r>
    </w:p>
    <w:p w14:paraId="0C2FC477" w14:textId="77777777" w:rsidR="00CA60CC" w:rsidRPr="00ED30C1" w:rsidRDefault="00CA60CC" w:rsidP="00D96E4E">
      <w:pPr>
        <w:numPr>
          <w:ilvl w:val="0"/>
          <w:numId w:val="59"/>
        </w:numPr>
        <w:spacing w:line="240" w:lineRule="auto"/>
        <w:ind w:left="1080" w:hanging="360"/>
        <w:contextualSpacing/>
        <w:rPr>
          <w:rFonts w:eastAsia="Times New Roman" w:cs="Times New Roman"/>
          <w:szCs w:val="24"/>
        </w:rPr>
      </w:pPr>
      <w:r w:rsidRPr="00ED30C1">
        <w:rPr>
          <w:rFonts w:eastAsia="Times New Roman" w:cs="Times New Roman"/>
          <w:szCs w:val="24"/>
        </w:rPr>
        <w:t xml:space="preserve">Systematic ways that people </w:t>
      </w:r>
      <w:proofErr w:type="spellStart"/>
      <w:r w:rsidRPr="00ED30C1">
        <w:rPr>
          <w:rFonts w:eastAsia="Times New Roman" w:cs="Times New Roman"/>
          <w:szCs w:val="24"/>
        </w:rPr>
        <w:t>mispredict</w:t>
      </w:r>
      <w:proofErr w:type="spellEnd"/>
      <w:r w:rsidRPr="00ED30C1">
        <w:rPr>
          <w:rFonts w:eastAsia="Times New Roman" w:cs="Times New Roman"/>
          <w:szCs w:val="24"/>
        </w:rPr>
        <w:t xml:space="preserve"> and subvert their future utility</w:t>
      </w:r>
    </w:p>
    <w:p w14:paraId="1F90C999" w14:textId="77777777" w:rsidR="00CA60CC" w:rsidRPr="005D2C52" w:rsidRDefault="00CA60CC" w:rsidP="00D96E4E">
      <w:pPr>
        <w:spacing w:line="240" w:lineRule="auto"/>
      </w:pPr>
    </w:p>
    <w:p w14:paraId="1092A72F" w14:textId="77777777" w:rsidR="00CA60CC" w:rsidRDefault="00CA60CC" w:rsidP="00D96E4E">
      <w:pPr>
        <w:spacing w:line="240" w:lineRule="auto"/>
        <w:rPr>
          <w:rFonts w:eastAsia="Times New Roman" w:cs="Times New Roman"/>
          <w:szCs w:val="24"/>
        </w:rPr>
      </w:pPr>
      <w:r w:rsidRPr="00ED30C1">
        <w:rPr>
          <w:rFonts w:eastAsia="Times New Roman" w:cs="Times New Roman"/>
          <w:szCs w:val="24"/>
        </w:rPr>
        <w:t xml:space="preserve">Part III.  Decision Making Where Risk or Uncertainty </w:t>
      </w:r>
      <w:r w:rsidR="009E5ED4">
        <w:rPr>
          <w:rFonts w:eastAsia="Times New Roman" w:cs="Times New Roman"/>
          <w:szCs w:val="24"/>
        </w:rPr>
        <w:t>I</w:t>
      </w:r>
      <w:r w:rsidR="009E5ED4" w:rsidRPr="00ED30C1">
        <w:rPr>
          <w:rFonts w:eastAsia="Times New Roman" w:cs="Times New Roman"/>
          <w:szCs w:val="24"/>
        </w:rPr>
        <w:t xml:space="preserve">s </w:t>
      </w:r>
      <w:r w:rsidRPr="00ED30C1">
        <w:rPr>
          <w:rFonts w:eastAsia="Times New Roman" w:cs="Times New Roman"/>
          <w:szCs w:val="24"/>
        </w:rPr>
        <w:t>Not a Major Factor</w:t>
      </w:r>
    </w:p>
    <w:p w14:paraId="65247D2E" w14:textId="77777777" w:rsidR="00D96E4E" w:rsidRPr="00ED30C1" w:rsidRDefault="00D96E4E" w:rsidP="00D96E4E">
      <w:pPr>
        <w:spacing w:line="240" w:lineRule="auto"/>
        <w:rPr>
          <w:rFonts w:eastAsia="Times New Roman" w:cs="Times New Roman"/>
          <w:szCs w:val="24"/>
        </w:rPr>
      </w:pPr>
    </w:p>
    <w:p w14:paraId="43E33603" w14:textId="77777777" w:rsidR="00CA60CC" w:rsidRPr="00ED30C1" w:rsidRDefault="00CA60CC" w:rsidP="00D96E4E">
      <w:pPr>
        <w:numPr>
          <w:ilvl w:val="0"/>
          <w:numId w:val="59"/>
        </w:numPr>
        <w:spacing w:line="240" w:lineRule="auto"/>
        <w:ind w:left="1080" w:hanging="360"/>
        <w:contextualSpacing/>
        <w:rPr>
          <w:rFonts w:eastAsia="Times New Roman" w:cs="Times New Roman"/>
          <w:szCs w:val="24"/>
        </w:rPr>
      </w:pPr>
      <w:r w:rsidRPr="00ED30C1">
        <w:rPr>
          <w:rFonts w:eastAsia="Times New Roman" w:cs="Times New Roman"/>
          <w:szCs w:val="24"/>
        </w:rPr>
        <w:t>Axioms of subjective utility</w:t>
      </w:r>
    </w:p>
    <w:p w14:paraId="7E9BE4EE" w14:textId="77777777" w:rsidR="00CA60CC" w:rsidRPr="00ED30C1" w:rsidRDefault="00CA60CC" w:rsidP="00D96E4E">
      <w:pPr>
        <w:numPr>
          <w:ilvl w:val="0"/>
          <w:numId w:val="59"/>
        </w:numPr>
        <w:spacing w:line="240" w:lineRule="auto"/>
        <w:ind w:left="1080" w:hanging="360"/>
        <w:contextualSpacing/>
        <w:rPr>
          <w:rFonts w:eastAsia="Times New Roman" w:cs="Times New Roman"/>
          <w:szCs w:val="24"/>
        </w:rPr>
      </w:pPr>
      <w:r w:rsidRPr="00ED30C1">
        <w:rPr>
          <w:rFonts w:eastAsia="Times New Roman" w:cs="Times New Roman"/>
          <w:szCs w:val="24"/>
        </w:rPr>
        <w:t>Subjective linear model</w:t>
      </w:r>
      <w:r w:rsidR="009E5ED4">
        <w:rPr>
          <w:rFonts w:eastAsia="Times New Roman" w:cs="Times New Roman"/>
          <w:szCs w:val="24"/>
        </w:rPr>
        <w:t>—</w:t>
      </w:r>
      <w:r w:rsidRPr="00ED30C1">
        <w:rPr>
          <w:rFonts w:eastAsia="Times New Roman" w:cs="Times New Roman"/>
          <w:szCs w:val="24"/>
        </w:rPr>
        <w:t xml:space="preserve">a simple and useful tool for </w:t>
      </w:r>
      <w:proofErr w:type="spellStart"/>
      <w:r w:rsidRPr="00ED30C1">
        <w:rPr>
          <w:rFonts w:eastAsia="Times New Roman" w:cs="Times New Roman"/>
          <w:szCs w:val="24"/>
        </w:rPr>
        <w:t>multiattribute</w:t>
      </w:r>
      <w:proofErr w:type="spellEnd"/>
      <w:r w:rsidRPr="00ED30C1">
        <w:rPr>
          <w:rFonts w:eastAsia="Times New Roman" w:cs="Times New Roman"/>
          <w:szCs w:val="24"/>
        </w:rPr>
        <w:t xml:space="preserve"> decision making</w:t>
      </w:r>
    </w:p>
    <w:p w14:paraId="3DAA887B" w14:textId="77777777" w:rsidR="00CA60CC" w:rsidRPr="00ED30C1" w:rsidRDefault="00CA60CC" w:rsidP="00D96E4E">
      <w:pPr>
        <w:numPr>
          <w:ilvl w:val="0"/>
          <w:numId w:val="59"/>
        </w:numPr>
        <w:spacing w:line="240" w:lineRule="auto"/>
        <w:ind w:left="1080" w:hanging="360"/>
        <w:contextualSpacing/>
        <w:rPr>
          <w:rFonts w:eastAsia="Times New Roman" w:cs="Times New Roman"/>
          <w:szCs w:val="24"/>
        </w:rPr>
      </w:pPr>
      <w:r w:rsidRPr="00ED30C1">
        <w:rPr>
          <w:rFonts w:eastAsia="Times New Roman" w:cs="Times New Roman"/>
          <w:szCs w:val="24"/>
        </w:rPr>
        <w:t>Cost-benefit analysis</w:t>
      </w:r>
    </w:p>
    <w:p w14:paraId="5242A0A3" w14:textId="77777777" w:rsidR="00CA60CC" w:rsidRPr="009830F4" w:rsidRDefault="00CA60CC" w:rsidP="00D96E4E">
      <w:pPr>
        <w:spacing w:line="240" w:lineRule="auto"/>
        <w:rPr>
          <w:szCs w:val="24"/>
        </w:rPr>
      </w:pPr>
    </w:p>
    <w:p w14:paraId="611971C4" w14:textId="77777777" w:rsidR="00CA60CC" w:rsidRDefault="00CA60CC" w:rsidP="00D96E4E">
      <w:pPr>
        <w:spacing w:line="240" w:lineRule="auto"/>
        <w:rPr>
          <w:rFonts w:eastAsia="Times New Roman" w:cs="Times New Roman"/>
          <w:szCs w:val="24"/>
        </w:rPr>
      </w:pPr>
      <w:r w:rsidRPr="00ED30C1">
        <w:rPr>
          <w:rFonts w:eastAsia="Times New Roman" w:cs="Times New Roman"/>
          <w:szCs w:val="24"/>
        </w:rPr>
        <w:t xml:space="preserve">Part IV. Decision Making </w:t>
      </w:r>
      <w:r w:rsidR="009E5ED4">
        <w:rPr>
          <w:rFonts w:eastAsia="Times New Roman" w:cs="Times New Roman"/>
          <w:szCs w:val="24"/>
        </w:rPr>
        <w:t>u</w:t>
      </w:r>
      <w:r w:rsidR="009E5ED4" w:rsidRPr="00ED30C1">
        <w:rPr>
          <w:rFonts w:eastAsia="Times New Roman" w:cs="Times New Roman"/>
          <w:szCs w:val="24"/>
        </w:rPr>
        <w:t xml:space="preserve">nder </w:t>
      </w:r>
      <w:r w:rsidRPr="00ED30C1">
        <w:rPr>
          <w:rFonts w:eastAsia="Times New Roman" w:cs="Times New Roman"/>
          <w:szCs w:val="24"/>
        </w:rPr>
        <w:t>Risk and Uncertainty</w:t>
      </w:r>
    </w:p>
    <w:p w14:paraId="282E6344" w14:textId="77777777" w:rsidR="00D96E4E" w:rsidRPr="00ED30C1" w:rsidRDefault="00D96E4E" w:rsidP="00D96E4E">
      <w:pPr>
        <w:spacing w:line="240" w:lineRule="auto"/>
        <w:rPr>
          <w:rFonts w:eastAsia="Times New Roman" w:cs="Times New Roman"/>
          <w:szCs w:val="24"/>
        </w:rPr>
      </w:pPr>
    </w:p>
    <w:p w14:paraId="16A2F33C" w14:textId="77777777" w:rsidR="00CA60CC" w:rsidRPr="00ED30C1" w:rsidRDefault="00CA60CC" w:rsidP="00D96E4E">
      <w:pPr>
        <w:numPr>
          <w:ilvl w:val="0"/>
          <w:numId w:val="59"/>
        </w:numPr>
        <w:spacing w:line="240" w:lineRule="auto"/>
        <w:ind w:left="1080" w:hanging="360"/>
        <w:contextualSpacing/>
        <w:rPr>
          <w:rFonts w:eastAsia="Times New Roman" w:cs="Times New Roman"/>
          <w:szCs w:val="24"/>
        </w:rPr>
      </w:pPr>
      <w:r w:rsidRPr="00ED30C1">
        <w:rPr>
          <w:rFonts w:eastAsia="Times New Roman" w:cs="Times New Roman"/>
          <w:szCs w:val="24"/>
        </w:rPr>
        <w:t>Introduction to Bayesian statistics</w:t>
      </w:r>
    </w:p>
    <w:p w14:paraId="0459FBE0" w14:textId="77777777" w:rsidR="00CA60CC" w:rsidRPr="00ED30C1" w:rsidRDefault="00CA60CC" w:rsidP="00D96E4E">
      <w:pPr>
        <w:numPr>
          <w:ilvl w:val="0"/>
          <w:numId w:val="59"/>
        </w:numPr>
        <w:spacing w:line="240" w:lineRule="auto"/>
        <w:ind w:left="1080" w:hanging="360"/>
        <w:contextualSpacing/>
        <w:rPr>
          <w:rFonts w:eastAsia="Times New Roman" w:cs="Times New Roman"/>
          <w:szCs w:val="24"/>
        </w:rPr>
      </w:pPr>
      <w:r w:rsidRPr="00ED30C1">
        <w:rPr>
          <w:rFonts w:eastAsia="Times New Roman" w:cs="Times New Roman"/>
          <w:szCs w:val="24"/>
        </w:rPr>
        <w:t>Expected utility under risk</w:t>
      </w:r>
    </w:p>
    <w:p w14:paraId="0B2060E6" w14:textId="77777777" w:rsidR="00CA60CC" w:rsidRPr="00ED30C1" w:rsidRDefault="00CA60CC" w:rsidP="00D96E4E">
      <w:pPr>
        <w:numPr>
          <w:ilvl w:val="0"/>
          <w:numId w:val="59"/>
        </w:numPr>
        <w:spacing w:line="240" w:lineRule="auto"/>
        <w:ind w:left="1080" w:hanging="360"/>
        <w:contextualSpacing/>
        <w:rPr>
          <w:rFonts w:eastAsia="Times New Roman" w:cs="Times New Roman"/>
          <w:szCs w:val="24"/>
        </w:rPr>
      </w:pPr>
      <w:r w:rsidRPr="00ED30C1">
        <w:rPr>
          <w:rFonts w:eastAsia="Times New Roman" w:cs="Times New Roman"/>
          <w:szCs w:val="24"/>
        </w:rPr>
        <w:t>Decision trees</w:t>
      </w:r>
    </w:p>
    <w:p w14:paraId="74320495" w14:textId="77777777" w:rsidR="00CA60CC" w:rsidRPr="00ED30C1" w:rsidRDefault="00CA60CC" w:rsidP="00D96E4E">
      <w:pPr>
        <w:numPr>
          <w:ilvl w:val="0"/>
          <w:numId w:val="59"/>
        </w:numPr>
        <w:spacing w:line="240" w:lineRule="auto"/>
        <w:ind w:left="1080" w:hanging="360"/>
        <w:contextualSpacing/>
        <w:rPr>
          <w:rFonts w:eastAsia="Times New Roman" w:cs="Times New Roman"/>
          <w:szCs w:val="24"/>
        </w:rPr>
      </w:pPr>
      <w:r w:rsidRPr="00ED30C1">
        <w:rPr>
          <w:rFonts w:eastAsia="Times New Roman" w:cs="Times New Roman"/>
          <w:szCs w:val="24"/>
        </w:rPr>
        <w:t>Risk attitudes</w:t>
      </w:r>
    </w:p>
    <w:p w14:paraId="3DE6CEB3" w14:textId="77777777" w:rsidR="00CA60CC" w:rsidRPr="00ED30C1" w:rsidRDefault="00CA60CC" w:rsidP="00D96E4E">
      <w:pPr>
        <w:numPr>
          <w:ilvl w:val="0"/>
          <w:numId w:val="59"/>
        </w:numPr>
        <w:spacing w:line="240" w:lineRule="auto"/>
        <w:ind w:left="1080" w:hanging="360"/>
        <w:contextualSpacing/>
        <w:rPr>
          <w:rFonts w:eastAsia="Times New Roman" w:cs="Times New Roman"/>
          <w:szCs w:val="24"/>
        </w:rPr>
      </w:pPr>
      <w:r w:rsidRPr="00ED30C1">
        <w:rPr>
          <w:rFonts w:eastAsia="Times New Roman" w:cs="Times New Roman"/>
          <w:szCs w:val="24"/>
        </w:rPr>
        <w:t>Prospect theory</w:t>
      </w:r>
    </w:p>
    <w:p w14:paraId="5A948B8F" w14:textId="77777777" w:rsidR="00CA60CC" w:rsidRDefault="00CA60CC" w:rsidP="00D96E4E">
      <w:pPr>
        <w:spacing w:line="240" w:lineRule="auto"/>
      </w:pPr>
    </w:p>
    <w:p w14:paraId="0FBAC152" w14:textId="77777777" w:rsidR="00CA60CC" w:rsidRDefault="00CA60CC" w:rsidP="00D96E4E">
      <w:pPr>
        <w:spacing w:line="240" w:lineRule="auto"/>
        <w:rPr>
          <w:rFonts w:eastAsia="Times New Roman" w:cs="Times New Roman"/>
          <w:szCs w:val="24"/>
        </w:rPr>
      </w:pPr>
      <w:proofErr w:type="gramStart"/>
      <w:r w:rsidRPr="00ED30C1">
        <w:rPr>
          <w:rFonts w:eastAsia="Times New Roman" w:cs="Times New Roman"/>
          <w:szCs w:val="24"/>
        </w:rPr>
        <w:t>Part V.</w:t>
      </w:r>
      <w:proofErr w:type="gramEnd"/>
      <w:r w:rsidRPr="00ED30C1">
        <w:rPr>
          <w:rFonts w:eastAsia="Times New Roman" w:cs="Times New Roman"/>
          <w:szCs w:val="24"/>
        </w:rPr>
        <w:t xml:space="preserve"> The Intuitive Empiricist’s Perspective and Errors</w:t>
      </w:r>
    </w:p>
    <w:p w14:paraId="0A972E80" w14:textId="77777777" w:rsidR="00D96E4E" w:rsidRPr="00ED30C1" w:rsidRDefault="00D96E4E" w:rsidP="00D96E4E">
      <w:pPr>
        <w:spacing w:line="240" w:lineRule="auto"/>
        <w:rPr>
          <w:rFonts w:eastAsia="Times New Roman" w:cs="Times New Roman"/>
          <w:szCs w:val="24"/>
        </w:rPr>
      </w:pPr>
    </w:p>
    <w:p w14:paraId="64DF9174" w14:textId="77777777" w:rsidR="00CA60CC" w:rsidRPr="00ED30C1" w:rsidRDefault="00CA60CC" w:rsidP="00D96E4E">
      <w:pPr>
        <w:numPr>
          <w:ilvl w:val="0"/>
          <w:numId w:val="59"/>
        </w:numPr>
        <w:spacing w:line="240" w:lineRule="auto"/>
        <w:ind w:left="1080" w:hanging="360"/>
        <w:contextualSpacing/>
        <w:rPr>
          <w:rFonts w:eastAsia="Times New Roman" w:cs="Times New Roman"/>
          <w:szCs w:val="24"/>
        </w:rPr>
      </w:pPr>
      <w:r w:rsidRPr="00ED30C1">
        <w:rPr>
          <w:rFonts w:eastAsia="Times New Roman" w:cs="Times New Roman"/>
          <w:szCs w:val="24"/>
        </w:rPr>
        <w:t>The psychology of judgment and decision making, including</w:t>
      </w:r>
    </w:p>
    <w:p w14:paraId="6FDC0EBE" w14:textId="77777777" w:rsidR="00CA60CC" w:rsidRPr="00ED30C1" w:rsidRDefault="00CA60CC" w:rsidP="00D96E4E">
      <w:pPr>
        <w:numPr>
          <w:ilvl w:val="1"/>
          <w:numId w:val="63"/>
        </w:numPr>
        <w:spacing w:line="240" w:lineRule="auto"/>
        <w:ind w:hanging="360"/>
        <w:contextualSpacing/>
        <w:rPr>
          <w:rFonts w:eastAsia="Times New Roman" w:cs="Times New Roman"/>
          <w:szCs w:val="24"/>
        </w:rPr>
      </w:pPr>
      <w:r w:rsidRPr="00ED30C1">
        <w:rPr>
          <w:rFonts w:eastAsia="Times New Roman" w:cs="Times New Roman"/>
          <w:szCs w:val="24"/>
        </w:rPr>
        <w:t>The idea of “two systems” for empirical judgment and estimation</w:t>
      </w:r>
    </w:p>
    <w:p w14:paraId="682E75AC" w14:textId="77777777" w:rsidR="00CA60CC" w:rsidRPr="00ED30C1" w:rsidRDefault="00CA60CC" w:rsidP="00D96E4E">
      <w:pPr>
        <w:numPr>
          <w:ilvl w:val="1"/>
          <w:numId w:val="63"/>
        </w:numPr>
        <w:spacing w:line="240" w:lineRule="auto"/>
        <w:ind w:hanging="360"/>
        <w:contextualSpacing/>
        <w:rPr>
          <w:rFonts w:eastAsia="Times New Roman" w:cs="Times New Roman"/>
          <w:szCs w:val="24"/>
        </w:rPr>
      </w:pPr>
      <w:r w:rsidRPr="00ED30C1">
        <w:rPr>
          <w:rFonts w:eastAsia="Times New Roman" w:cs="Times New Roman"/>
          <w:szCs w:val="24"/>
        </w:rPr>
        <w:t>Availability, anchoring, base rate neglect, hindsight bias</w:t>
      </w:r>
    </w:p>
    <w:p w14:paraId="596541FE" w14:textId="77777777" w:rsidR="00CA60CC" w:rsidRPr="00ED30C1" w:rsidRDefault="00CA60CC" w:rsidP="00D96E4E">
      <w:pPr>
        <w:numPr>
          <w:ilvl w:val="0"/>
          <w:numId w:val="59"/>
        </w:numPr>
        <w:spacing w:line="240" w:lineRule="auto"/>
        <w:ind w:left="1080" w:hanging="360"/>
        <w:contextualSpacing/>
        <w:rPr>
          <w:rFonts w:eastAsia="Times New Roman" w:cs="Times New Roman"/>
          <w:szCs w:val="24"/>
        </w:rPr>
      </w:pPr>
      <w:r w:rsidRPr="00ED30C1">
        <w:rPr>
          <w:rFonts w:eastAsia="Times New Roman" w:cs="Times New Roman"/>
          <w:szCs w:val="24"/>
        </w:rPr>
        <w:t>Overconfidence, confirmation bias, naive realism, motivated reasoning</w:t>
      </w:r>
    </w:p>
    <w:p w14:paraId="1CA18671" w14:textId="77777777" w:rsidR="00CA60CC" w:rsidRPr="00ED30C1" w:rsidRDefault="00CA60CC" w:rsidP="00D96E4E">
      <w:pPr>
        <w:numPr>
          <w:ilvl w:val="0"/>
          <w:numId w:val="59"/>
        </w:numPr>
        <w:spacing w:line="240" w:lineRule="auto"/>
        <w:ind w:left="1080" w:hanging="360"/>
        <w:contextualSpacing/>
        <w:rPr>
          <w:rFonts w:eastAsia="Times New Roman" w:cs="Times New Roman"/>
          <w:szCs w:val="24"/>
        </w:rPr>
      </w:pPr>
      <w:r w:rsidRPr="00ED30C1">
        <w:rPr>
          <w:rFonts w:eastAsia="Times New Roman" w:cs="Times New Roman"/>
          <w:szCs w:val="24"/>
        </w:rPr>
        <w:t>The “cultural cognition” theory of risk perception</w:t>
      </w:r>
    </w:p>
    <w:p w14:paraId="7BAF565E" w14:textId="77777777" w:rsidR="00CA60CC" w:rsidRDefault="00CA60CC" w:rsidP="00D96E4E">
      <w:pPr>
        <w:spacing w:line="240" w:lineRule="auto"/>
      </w:pPr>
    </w:p>
    <w:p w14:paraId="109152A1" w14:textId="77777777" w:rsidR="00CA60CC" w:rsidRDefault="00CA60CC" w:rsidP="00D96E4E">
      <w:pPr>
        <w:pStyle w:val="SubtilteB"/>
        <w:spacing w:before="0" w:after="0" w:line="240" w:lineRule="auto"/>
      </w:pPr>
      <w:bookmarkStart w:id="3" w:name="_Toc453493433"/>
      <w:r>
        <w:t>Calibrating the Text and Problems to Class Hours</w:t>
      </w:r>
      <w:bookmarkEnd w:id="3"/>
      <w:r>
        <w:t xml:space="preserve"> </w:t>
      </w:r>
    </w:p>
    <w:p w14:paraId="321BB558" w14:textId="77777777" w:rsidR="005D2C52" w:rsidRDefault="005D2C52" w:rsidP="00D96E4E">
      <w:pPr>
        <w:spacing w:line="240" w:lineRule="auto"/>
        <w:rPr>
          <w:rFonts w:ascii="Times New Roman" w:eastAsia="Times New Roman" w:hAnsi="Times New Roman" w:cs="Times New Roman"/>
          <w:szCs w:val="24"/>
        </w:rPr>
      </w:pPr>
    </w:p>
    <w:p w14:paraId="6C08B60D" w14:textId="77777777" w:rsidR="00CA60CC" w:rsidRPr="005D2C52" w:rsidRDefault="00CA60CC" w:rsidP="00D96E4E">
      <w:pPr>
        <w:spacing w:line="240" w:lineRule="auto"/>
        <w:ind w:firstLine="720"/>
      </w:pPr>
      <w:r w:rsidRPr="00ED30C1">
        <w:rPr>
          <w:rFonts w:eastAsia="Times New Roman" w:cs="Times New Roman"/>
          <w:szCs w:val="24"/>
        </w:rPr>
        <w:t xml:space="preserve">I have taught all of these materials in four </w:t>
      </w:r>
      <w:r w:rsidR="009E5ED4">
        <w:rPr>
          <w:rFonts w:eastAsia="Times New Roman" w:cs="Times New Roman"/>
          <w:szCs w:val="24"/>
        </w:rPr>
        <w:t>2</w:t>
      </w:r>
      <w:r w:rsidRPr="00ED30C1">
        <w:rPr>
          <w:rFonts w:eastAsia="Times New Roman" w:cs="Times New Roman"/>
          <w:szCs w:val="24"/>
        </w:rPr>
        <w:t>-hour classes, comprising the Introduction and Part II, followed by Parts III</w:t>
      </w:r>
      <w:r w:rsidR="009E5ED4">
        <w:rPr>
          <w:rFonts w:eastAsia="Times New Roman" w:cs="Times New Roman"/>
          <w:szCs w:val="24"/>
        </w:rPr>
        <w:t>–</w:t>
      </w:r>
      <w:r w:rsidRPr="00ED30C1">
        <w:rPr>
          <w:rFonts w:eastAsia="Times New Roman" w:cs="Times New Roman"/>
          <w:szCs w:val="24"/>
        </w:rPr>
        <w:t>IV. One could teach them in four 90-minute classes by omitting some of Part II and a few of the problems.</w:t>
      </w:r>
    </w:p>
    <w:p w14:paraId="253CFCB2" w14:textId="77777777" w:rsidR="00CA60CC" w:rsidRDefault="00CA60CC" w:rsidP="00D96E4E">
      <w:pPr>
        <w:spacing w:line="240" w:lineRule="auto"/>
      </w:pPr>
    </w:p>
    <w:p w14:paraId="2FB708C4" w14:textId="77777777" w:rsidR="00CA60CC" w:rsidRDefault="00A6532B" w:rsidP="00D96E4E">
      <w:pPr>
        <w:pStyle w:val="SubtilteB"/>
        <w:spacing w:before="0" w:after="0" w:line="240" w:lineRule="auto"/>
      </w:pPr>
      <w:bookmarkStart w:id="4" w:name="_Toc453493434"/>
      <w:r>
        <w:lastRenderedPageBreak/>
        <w:br/>
      </w:r>
      <w:r>
        <w:br/>
      </w:r>
      <w:r>
        <w:br/>
      </w:r>
      <w:r w:rsidR="00CA60CC">
        <w:t>Questionnaires</w:t>
      </w:r>
      <w:bookmarkEnd w:id="4"/>
    </w:p>
    <w:p w14:paraId="1BD8015A" w14:textId="77777777" w:rsidR="00CA60CC" w:rsidRPr="005D2C52" w:rsidRDefault="00CA60CC" w:rsidP="00D96E4E">
      <w:pPr>
        <w:spacing w:line="240" w:lineRule="auto"/>
      </w:pPr>
    </w:p>
    <w:p w14:paraId="48B88B5F" w14:textId="7CE3FC8B" w:rsidR="00CA60CC" w:rsidRPr="005D2C52" w:rsidRDefault="00CA60CC" w:rsidP="00D96E4E">
      <w:pPr>
        <w:spacing w:line="240" w:lineRule="auto"/>
        <w:ind w:firstLine="720"/>
      </w:pPr>
      <w:r w:rsidRPr="00ED30C1">
        <w:rPr>
          <w:rFonts w:eastAsia="Times New Roman" w:cs="Times New Roman"/>
          <w:szCs w:val="24"/>
        </w:rPr>
        <w:t xml:space="preserve">The first </w:t>
      </w:r>
      <w:r w:rsidR="00A6532B">
        <w:rPr>
          <w:rFonts w:eastAsia="Times New Roman" w:cs="Times New Roman"/>
          <w:szCs w:val="24"/>
        </w:rPr>
        <w:t>group</w:t>
      </w:r>
      <w:r w:rsidR="00A6532B" w:rsidRPr="00ED30C1">
        <w:rPr>
          <w:rFonts w:eastAsia="Times New Roman" w:cs="Times New Roman"/>
          <w:szCs w:val="24"/>
        </w:rPr>
        <w:t xml:space="preserve"> </w:t>
      </w:r>
      <w:r w:rsidRPr="00ED30C1">
        <w:rPr>
          <w:rFonts w:eastAsia="Times New Roman" w:cs="Times New Roman"/>
          <w:szCs w:val="24"/>
        </w:rPr>
        <w:t xml:space="preserve">of </w:t>
      </w:r>
      <w:r w:rsidR="009E5ED4" w:rsidRPr="00ED30C1">
        <w:rPr>
          <w:rFonts w:eastAsia="Times New Roman" w:cs="Times New Roman"/>
          <w:b/>
          <w:szCs w:val="24"/>
        </w:rPr>
        <w:t>slides</w:t>
      </w:r>
      <w:r w:rsidR="009E5ED4">
        <w:rPr>
          <w:rFonts w:eastAsia="Times New Roman" w:cs="Times New Roman"/>
          <w:b/>
          <w:szCs w:val="24"/>
        </w:rPr>
        <w:t xml:space="preserve"> </w:t>
      </w:r>
      <w:r w:rsidR="00A6532B">
        <w:rPr>
          <w:rFonts w:eastAsia="Times New Roman" w:cs="Times New Roman"/>
          <w:b/>
          <w:szCs w:val="24"/>
        </w:rPr>
        <w:t>(slides 2-</w:t>
      </w:r>
      <w:r w:rsidR="007A1005">
        <w:rPr>
          <w:rFonts w:eastAsia="Times New Roman" w:cs="Times New Roman"/>
          <w:b/>
          <w:szCs w:val="24"/>
        </w:rPr>
        <w:t>29</w:t>
      </w:r>
      <w:r w:rsidR="00A6532B">
        <w:rPr>
          <w:rFonts w:eastAsia="Times New Roman" w:cs="Times New Roman"/>
          <w:b/>
          <w:szCs w:val="24"/>
        </w:rPr>
        <w:t xml:space="preserve">) </w:t>
      </w:r>
      <w:r w:rsidRPr="00ED30C1">
        <w:rPr>
          <w:rFonts w:eastAsia="Times New Roman" w:cs="Times New Roman"/>
          <w:szCs w:val="24"/>
        </w:rPr>
        <w:t>includes questionnaires, which students should submit in advance of reading the materials for the relevant classes. The aggregate responses are useful for class discussion.  In some cases, to illustrate how different ways of framing the same problem can lead to different outcomes, a questionnaire will have two versions, each to be given to half the class. (To make it administratively simple, rather than do random assignment, I just divide the class in half alphabetically, and send one version to the first half and the other to the second.)</w:t>
      </w:r>
    </w:p>
    <w:p w14:paraId="6AC7A5C2" w14:textId="77777777" w:rsidR="00CA60CC" w:rsidRPr="005D2C52" w:rsidRDefault="00CA60CC" w:rsidP="00D96E4E">
      <w:pPr>
        <w:spacing w:line="240" w:lineRule="auto"/>
        <w:ind w:firstLine="720"/>
      </w:pPr>
      <w:r w:rsidRPr="00ED30C1">
        <w:rPr>
          <w:rFonts w:eastAsia="Times New Roman" w:cs="Times New Roman"/>
          <w:szCs w:val="24"/>
        </w:rPr>
        <w:t>You can either have students answer all of the questionnaires before the first class, or for the class before it will be discussed (on the realistic assumption that they won’t read ahead beyond the next class).</w:t>
      </w:r>
    </w:p>
    <w:p w14:paraId="082EF30C" w14:textId="77777777" w:rsidR="00CA60CC" w:rsidRPr="005D2C52" w:rsidRDefault="00CA60CC" w:rsidP="00D96E4E">
      <w:pPr>
        <w:spacing w:line="240" w:lineRule="auto"/>
      </w:pPr>
    </w:p>
    <w:p w14:paraId="0C2ED8AC" w14:textId="77777777" w:rsidR="00CA60CC" w:rsidRDefault="00CA60CC" w:rsidP="00D96E4E">
      <w:pPr>
        <w:pStyle w:val="SubtilteB"/>
        <w:spacing w:before="0" w:after="0" w:line="240" w:lineRule="auto"/>
      </w:pPr>
      <w:bookmarkStart w:id="5" w:name="_Toc453493435"/>
      <w:r>
        <w:t>Problems</w:t>
      </w:r>
      <w:bookmarkEnd w:id="5"/>
      <w:r>
        <w:t xml:space="preserve"> </w:t>
      </w:r>
    </w:p>
    <w:p w14:paraId="7C3AF2A2" w14:textId="77777777" w:rsidR="00CA60CC" w:rsidRPr="005D2C52" w:rsidRDefault="00CA60CC" w:rsidP="00D96E4E">
      <w:pPr>
        <w:spacing w:line="240" w:lineRule="auto"/>
      </w:pPr>
    </w:p>
    <w:p w14:paraId="7C7B1ADF" w14:textId="77777777" w:rsidR="00CA60CC" w:rsidRPr="005D2C52" w:rsidRDefault="00CA60CC" w:rsidP="00D96E4E">
      <w:pPr>
        <w:spacing w:line="240" w:lineRule="auto"/>
        <w:ind w:firstLine="720"/>
      </w:pPr>
      <w:r w:rsidRPr="00ED30C1">
        <w:rPr>
          <w:rFonts w:eastAsia="Times New Roman" w:cs="Times New Roman"/>
          <w:szCs w:val="24"/>
        </w:rPr>
        <w:t>There are two sorts of problems.</w:t>
      </w:r>
    </w:p>
    <w:p w14:paraId="19C2DE1E" w14:textId="77777777" w:rsidR="00CA60CC" w:rsidRPr="005D2C52" w:rsidRDefault="00CA60CC" w:rsidP="00D96E4E">
      <w:pPr>
        <w:spacing w:line="240" w:lineRule="auto"/>
      </w:pPr>
    </w:p>
    <w:p w14:paraId="63CFD72C" w14:textId="77777777" w:rsidR="00CA60CC" w:rsidRPr="005D2C52" w:rsidRDefault="00CA60CC" w:rsidP="00D96E4E">
      <w:pPr>
        <w:spacing w:line="240" w:lineRule="auto"/>
        <w:ind w:left="1080" w:hanging="360"/>
      </w:pPr>
      <w:r w:rsidRPr="00ED30C1">
        <w:rPr>
          <w:rFonts w:eastAsia="Times New Roman" w:cs="Times New Roman"/>
          <w:szCs w:val="24"/>
        </w:rPr>
        <w:t>1.</w:t>
      </w:r>
      <w:r w:rsidR="005D2C52">
        <w:rPr>
          <w:rFonts w:eastAsia="Times New Roman" w:cs="Times New Roman"/>
          <w:szCs w:val="24"/>
        </w:rPr>
        <w:tab/>
      </w:r>
      <w:r w:rsidRPr="00ED30C1">
        <w:rPr>
          <w:rFonts w:eastAsia="Times New Roman" w:cs="Times New Roman"/>
          <w:szCs w:val="24"/>
        </w:rPr>
        <w:t xml:space="preserve">Assignments to be done before class. Handed in and/or discussed in groups during class before opening a class-wide discussion. </w:t>
      </w:r>
      <w:r w:rsidRPr="00D96E4E">
        <w:rPr>
          <w:rFonts w:eastAsia="Times New Roman" w:cs="Times New Roman"/>
          <w:b/>
          <w:color w:val="FF0000"/>
          <w:szCs w:val="24"/>
        </w:rPr>
        <w:t>Slides marked in red.</w:t>
      </w:r>
    </w:p>
    <w:p w14:paraId="377EAE9E" w14:textId="77777777" w:rsidR="00CA60CC" w:rsidRPr="005D2C52" w:rsidRDefault="00CA60CC" w:rsidP="00D96E4E">
      <w:pPr>
        <w:spacing w:line="240" w:lineRule="auto"/>
        <w:ind w:left="1080"/>
      </w:pPr>
      <w:r w:rsidRPr="00ED30C1">
        <w:rPr>
          <w:rFonts w:eastAsia="Times New Roman" w:cs="Times New Roman"/>
          <w:szCs w:val="24"/>
        </w:rPr>
        <w:t xml:space="preserve">If you plan to hand out the problems after the students have read the relevant text and you prefer that they not read the problems in advance, you can cut them out of the readings </w:t>
      </w:r>
    </w:p>
    <w:p w14:paraId="11FDB200" w14:textId="77777777" w:rsidR="00CA60CC" w:rsidRPr="00D96E4E" w:rsidRDefault="00CA60CC" w:rsidP="00D96E4E">
      <w:pPr>
        <w:spacing w:line="240" w:lineRule="auto"/>
        <w:ind w:left="1080" w:hanging="360"/>
        <w:rPr>
          <w:b/>
        </w:rPr>
      </w:pPr>
      <w:r w:rsidRPr="00ED30C1">
        <w:rPr>
          <w:rFonts w:eastAsia="Times New Roman" w:cs="Times New Roman"/>
          <w:szCs w:val="24"/>
        </w:rPr>
        <w:t>2.</w:t>
      </w:r>
      <w:r w:rsidR="00C53812">
        <w:rPr>
          <w:rFonts w:eastAsia="Times New Roman" w:cs="Times New Roman"/>
          <w:szCs w:val="24"/>
        </w:rPr>
        <w:tab/>
      </w:r>
      <w:r w:rsidRPr="00ED30C1">
        <w:rPr>
          <w:rFonts w:eastAsia="Times New Roman" w:cs="Times New Roman"/>
          <w:szCs w:val="24"/>
        </w:rPr>
        <w:t xml:space="preserve">In-class exercises. </w:t>
      </w:r>
      <w:proofErr w:type="gramStart"/>
      <w:r w:rsidR="009E5ED4">
        <w:rPr>
          <w:rFonts w:eastAsia="Times New Roman" w:cs="Times New Roman"/>
          <w:szCs w:val="24"/>
        </w:rPr>
        <w:t>D</w:t>
      </w:r>
      <w:r w:rsidR="009E5ED4" w:rsidRPr="00ED30C1">
        <w:rPr>
          <w:rFonts w:eastAsia="Times New Roman" w:cs="Times New Roman"/>
          <w:szCs w:val="24"/>
        </w:rPr>
        <w:t xml:space="preserve">iscussed </w:t>
      </w:r>
      <w:r w:rsidRPr="00ED30C1">
        <w:rPr>
          <w:rFonts w:eastAsia="Times New Roman" w:cs="Times New Roman"/>
          <w:szCs w:val="24"/>
        </w:rPr>
        <w:t>in groups during class before opening a class-wide discussion.</w:t>
      </w:r>
      <w:proofErr w:type="gramEnd"/>
      <w:r w:rsidRPr="00ED30C1">
        <w:rPr>
          <w:rFonts w:eastAsia="Times New Roman" w:cs="Times New Roman"/>
          <w:szCs w:val="24"/>
        </w:rPr>
        <w:t xml:space="preserve"> </w:t>
      </w:r>
      <w:r w:rsidRPr="00D96E4E">
        <w:rPr>
          <w:rFonts w:eastAsia="Times New Roman" w:cs="Times New Roman"/>
          <w:b/>
          <w:color w:val="8064A2"/>
          <w:szCs w:val="24"/>
        </w:rPr>
        <w:t>Slides marked in purple.</w:t>
      </w:r>
    </w:p>
    <w:p w14:paraId="4CA2723B" w14:textId="77777777" w:rsidR="00CA60CC" w:rsidRDefault="00CA60CC" w:rsidP="00D96E4E">
      <w:pPr>
        <w:spacing w:line="240" w:lineRule="auto"/>
      </w:pPr>
    </w:p>
    <w:p w14:paraId="0F051F2C" w14:textId="77777777" w:rsidR="00CA60CC" w:rsidRDefault="00CA60CC" w:rsidP="00D96E4E">
      <w:pPr>
        <w:pStyle w:val="SubtilteB"/>
        <w:spacing w:before="0" w:after="0" w:line="240" w:lineRule="auto"/>
      </w:pPr>
      <w:bookmarkStart w:id="6" w:name="_Toc453493436"/>
      <w:r>
        <w:t>Slides</w:t>
      </w:r>
      <w:bookmarkEnd w:id="6"/>
    </w:p>
    <w:p w14:paraId="52899760" w14:textId="77777777" w:rsidR="00C53812" w:rsidRDefault="00C53812" w:rsidP="00D96E4E">
      <w:pPr>
        <w:spacing w:line="240" w:lineRule="auto"/>
        <w:rPr>
          <w:rFonts w:ascii="Times New Roman" w:eastAsia="Times New Roman" w:hAnsi="Times New Roman" w:cs="Times New Roman"/>
          <w:szCs w:val="24"/>
        </w:rPr>
      </w:pPr>
    </w:p>
    <w:p w14:paraId="03812727" w14:textId="77777777" w:rsidR="00CA60CC" w:rsidRDefault="00CA60CC" w:rsidP="00D96E4E">
      <w:pPr>
        <w:spacing w:line="240" w:lineRule="auto"/>
        <w:ind w:firstLine="720"/>
        <w:rPr>
          <w:rFonts w:eastAsia="Times New Roman" w:cs="Times New Roman"/>
          <w:szCs w:val="24"/>
        </w:rPr>
      </w:pPr>
      <w:r w:rsidRPr="00ED30C1">
        <w:rPr>
          <w:rFonts w:eastAsia="Times New Roman" w:cs="Times New Roman"/>
          <w:szCs w:val="24"/>
        </w:rPr>
        <w:t xml:space="preserve">I vary from year to year in how much I use slides in my teaching. Many but not all of the slides are pretty closely related to the text. </w:t>
      </w:r>
    </w:p>
    <w:p w14:paraId="097733F3" w14:textId="77777777" w:rsidR="00CA60CC" w:rsidRPr="00C53812" w:rsidRDefault="00CA60CC" w:rsidP="00D96E4E">
      <w:pPr>
        <w:spacing w:line="240" w:lineRule="auto"/>
      </w:pPr>
    </w:p>
    <w:p w14:paraId="3D109A1D" w14:textId="77777777" w:rsidR="00CA60CC" w:rsidRDefault="00CA60CC" w:rsidP="00D96E4E">
      <w:pPr>
        <w:pStyle w:val="SubtilteB"/>
        <w:spacing w:before="0" w:after="0" w:line="240" w:lineRule="auto"/>
      </w:pPr>
      <w:bookmarkStart w:id="7" w:name="_Toc453493437"/>
      <w:r>
        <w:t>Evaluation of Student Work</w:t>
      </w:r>
      <w:bookmarkEnd w:id="7"/>
    </w:p>
    <w:p w14:paraId="40F52426" w14:textId="77777777" w:rsidR="00C53812" w:rsidRPr="00ED30C1" w:rsidRDefault="00C53812" w:rsidP="00D96E4E">
      <w:pPr>
        <w:spacing w:line="240" w:lineRule="auto"/>
        <w:rPr>
          <w:rFonts w:eastAsia="Times New Roman" w:cs="Times New Roman"/>
          <w:szCs w:val="24"/>
        </w:rPr>
      </w:pPr>
    </w:p>
    <w:p w14:paraId="1778A8F0" w14:textId="77777777" w:rsidR="00CA60CC" w:rsidRDefault="00CA60CC" w:rsidP="00D96E4E">
      <w:pPr>
        <w:spacing w:line="240" w:lineRule="auto"/>
        <w:ind w:firstLine="720"/>
        <w:rPr>
          <w:rFonts w:eastAsia="Times New Roman" w:cs="Times New Roman"/>
          <w:szCs w:val="24"/>
        </w:rPr>
      </w:pPr>
      <w:r w:rsidRPr="00ED30C1">
        <w:rPr>
          <w:rFonts w:eastAsia="Times New Roman" w:cs="Times New Roman"/>
          <w:szCs w:val="24"/>
        </w:rPr>
        <w:t>Students can be evaluated on the assignments (</w:t>
      </w:r>
      <w:r w:rsidRPr="00D96E4E">
        <w:rPr>
          <w:rFonts w:eastAsia="Times New Roman" w:cs="Times New Roman"/>
          <w:b/>
          <w:color w:val="FF0000"/>
          <w:szCs w:val="24"/>
        </w:rPr>
        <w:t>marked in red</w:t>
      </w:r>
      <w:r w:rsidRPr="00ED30C1">
        <w:rPr>
          <w:rFonts w:eastAsia="Times New Roman" w:cs="Times New Roman"/>
          <w:szCs w:val="24"/>
        </w:rPr>
        <w:t>) to be handed in.</w:t>
      </w:r>
      <w:r w:rsidR="009E5ED4" w:rsidRPr="00C53812" w:rsidDel="009E5ED4">
        <w:t xml:space="preserve"> </w:t>
      </w:r>
      <w:r w:rsidRPr="00ED30C1">
        <w:rPr>
          <w:rFonts w:eastAsia="Times New Roman" w:cs="Times New Roman"/>
          <w:szCs w:val="24"/>
        </w:rPr>
        <w:t xml:space="preserve">In addition, one could ask students to write a paper addressing a problem, like the one on climate change beliefs, </w:t>
      </w:r>
      <w:r w:rsidR="009E5ED4">
        <w:rPr>
          <w:rFonts w:eastAsia="Times New Roman" w:cs="Times New Roman"/>
          <w:szCs w:val="24"/>
        </w:rPr>
        <w:t>which</w:t>
      </w:r>
      <w:r w:rsidR="009E5ED4" w:rsidRPr="00ED30C1">
        <w:rPr>
          <w:rFonts w:eastAsia="Times New Roman" w:cs="Times New Roman"/>
          <w:szCs w:val="24"/>
        </w:rPr>
        <w:t xml:space="preserve"> </w:t>
      </w:r>
      <w:r w:rsidRPr="00ED30C1">
        <w:rPr>
          <w:rFonts w:eastAsia="Times New Roman" w:cs="Times New Roman"/>
          <w:szCs w:val="24"/>
        </w:rPr>
        <w:t>could incorporate decision making under risk or uncertainty as well as biases and their remedies.</w:t>
      </w:r>
    </w:p>
    <w:p w14:paraId="0AF5BE95" w14:textId="77777777" w:rsidR="00C53812" w:rsidRPr="00C53812" w:rsidRDefault="00C53812" w:rsidP="00D96E4E">
      <w:pPr>
        <w:spacing w:line="240" w:lineRule="auto"/>
      </w:pPr>
    </w:p>
    <w:p w14:paraId="109D00DF" w14:textId="77777777" w:rsidR="00F0749C" w:rsidRDefault="00F0749C" w:rsidP="00D96E4E">
      <w:pPr>
        <w:pStyle w:val="SubtilteB"/>
        <w:spacing w:before="0" w:after="0" w:line="240" w:lineRule="auto"/>
      </w:pPr>
      <w:bookmarkStart w:id="8" w:name="_Toc453493438"/>
    </w:p>
    <w:p w14:paraId="72371AF7" w14:textId="77777777" w:rsidR="00CA60CC" w:rsidRDefault="00CA60CC" w:rsidP="00D96E4E">
      <w:pPr>
        <w:pStyle w:val="SubtilteB"/>
        <w:spacing w:before="0" w:after="0" w:line="240" w:lineRule="auto"/>
      </w:pPr>
      <w:r>
        <w:t>II</w:t>
      </w:r>
      <w:r w:rsidR="004956EB">
        <w:t xml:space="preserve"> – </w:t>
      </w:r>
      <w:r>
        <w:t>Utility</w:t>
      </w:r>
      <w:bookmarkEnd w:id="8"/>
    </w:p>
    <w:p w14:paraId="47125929" w14:textId="77777777" w:rsidR="00C53812" w:rsidRPr="00ED30C1" w:rsidRDefault="00C53812" w:rsidP="00D96E4E">
      <w:pPr>
        <w:spacing w:line="240" w:lineRule="auto"/>
        <w:rPr>
          <w:rFonts w:eastAsia="Times New Roman" w:cs="Times New Roman"/>
          <w:szCs w:val="24"/>
        </w:rPr>
      </w:pPr>
    </w:p>
    <w:p w14:paraId="25F3553C" w14:textId="77777777" w:rsidR="00CA60CC" w:rsidRDefault="00CA60CC" w:rsidP="00D96E4E">
      <w:pPr>
        <w:spacing w:line="240" w:lineRule="auto"/>
        <w:rPr>
          <w:rFonts w:eastAsia="Times New Roman" w:cs="Times New Roman"/>
          <w:szCs w:val="24"/>
        </w:rPr>
      </w:pPr>
      <w:r w:rsidRPr="00ED30C1">
        <w:rPr>
          <w:rFonts w:eastAsia="Times New Roman" w:cs="Times New Roman"/>
          <w:szCs w:val="24"/>
        </w:rPr>
        <w:t>If I were going to teach only portions of Part II, my priorities would be:</w:t>
      </w:r>
    </w:p>
    <w:p w14:paraId="0319A263" w14:textId="77777777" w:rsidR="009E5ED4" w:rsidRPr="00C53812" w:rsidRDefault="009E5ED4" w:rsidP="00D96E4E">
      <w:pPr>
        <w:spacing w:line="240" w:lineRule="auto"/>
      </w:pPr>
    </w:p>
    <w:p w14:paraId="09775D4D" w14:textId="77777777" w:rsidR="00CA60CC" w:rsidRPr="00ED30C1" w:rsidRDefault="00CA60CC" w:rsidP="00D96E4E">
      <w:pPr>
        <w:numPr>
          <w:ilvl w:val="0"/>
          <w:numId w:val="48"/>
        </w:numPr>
        <w:spacing w:line="240" w:lineRule="auto"/>
        <w:ind w:left="1080" w:hanging="360"/>
        <w:contextualSpacing/>
        <w:rPr>
          <w:rFonts w:eastAsia="Times New Roman" w:cs="Times New Roman"/>
          <w:szCs w:val="24"/>
        </w:rPr>
      </w:pPr>
      <w:r w:rsidRPr="00ED30C1">
        <w:rPr>
          <w:rFonts w:eastAsia="Nova Mono" w:cs="Nova Mono"/>
          <w:szCs w:val="24"/>
        </w:rPr>
        <w:t xml:space="preserve">Utility ≠ “Happiness,” The inherent subjectivity of ends, Process as (Dis) Utility, The limits of revealed preferences: Individuals’ </w:t>
      </w:r>
      <w:proofErr w:type="spellStart"/>
      <w:r w:rsidRPr="00ED30C1">
        <w:rPr>
          <w:rFonts w:eastAsia="Nova Mono" w:cs="Nova Mono"/>
          <w:szCs w:val="24"/>
        </w:rPr>
        <w:t>mispredictions</w:t>
      </w:r>
      <w:proofErr w:type="spellEnd"/>
      <w:r w:rsidRPr="00ED30C1">
        <w:rPr>
          <w:rFonts w:eastAsia="Nova Mono" w:cs="Nova Mono"/>
          <w:szCs w:val="24"/>
        </w:rPr>
        <w:t xml:space="preserve"> of their utility</w:t>
      </w:r>
    </w:p>
    <w:p w14:paraId="43430254" w14:textId="77777777" w:rsidR="00CA60CC" w:rsidRPr="00ED30C1" w:rsidRDefault="00CA60CC" w:rsidP="00D96E4E">
      <w:pPr>
        <w:numPr>
          <w:ilvl w:val="0"/>
          <w:numId w:val="48"/>
        </w:numPr>
        <w:spacing w:line="240" w:lineRule="auto"/>
        <w:ind w:left="1080" w:hanging="360"/>
        <w:contextualSpacing/>
        <w:rPr>
          <w:rFonts w:eastAsia="Times New Roman" w:cs="Times New Roman"/>
          <w:szCs w:val="24"/>
        </w:rPr>
      </w:pPr>
      <w:r w:rsidRPr="00ED30C1">
        <w:rPr>
          <w:rFonts w:eastAsia="Times New Roman" w:cs="Times New Roman"/>
          <w:szCs w:val="24"/>
        </w:rPr>
        <w:t>The diminishing marginal utility of wealth and other things (</w:t>
      </w:r>
      <w:r w:rsidR="009E5ED4">
        <w:rPr>
          <w:rFonts w:eastAsia="Times New Roman" w:cs="Times New Roman"/>
          <w:szCs w:val="24"/>
        </w:rPr>
        <w:t>W</w:t>
      </w:r>
      <w:r w:rsidR="009E5ED4" w:rsidRPr="00ED30C1">
        <w:rPr>
          <w:rFonts w:eastAsia="Times New Roman" w:cs="Times New Roman"/>
          <w:szCs w:val="24"/>
        </w:rPr>
        <w:t xml:space="preserve">e </w:t>
      </w:r>
      <w:r w:rsidRPr="00ED30C1">
        <w:rPr>
          <w:rFonts w:eastAsia="Times New Roman" w:cs="Times New Roman"/>
          <w:szCs w:val="24"/>
        </w:rPr>
        <w:t>return to this in the discussion of risk</w:t>
      </w:r>
      <w:r w:rsidR="009E5ED4">
        <w:rPr>
          <w:rFonts w:eastAsia="Times New Roman" w:cs="Times New Roman"/>
          <w:szCs w:val="24"/>
        </w:rPr>
        <w:t>.</w:t>
      </w:r>
      <w:r w:rsidRPr="00ED30C1">
        <w:rPr>
          <w:rFonts w:eastAsia="Times New Roman" w:cs="Times New Roman"/>
          <w:szCs w:val="24"/>
        </w:rPr>
        <w:t>)</w:t>
      </w:r>
    </w:p>
    <w:p w14:paraId="7CBD398D" w14:textId="77777777" w:rsidR="00CA60CC" w:rsidRPr="00ED30C1" w:rsidRDefault="00CA60CC" w:rsidP="00D96E4E">
      <w:pPr>
        <w:numPr>
          <w:ilvl w:val="0"/>
          <w:numId w:val="48"/>
        </w:numPr>
        <w:spacing w:line="240" w:lineRule="auto"/>
        <w:ind w:left="1080" w:hanging="360"/>
        <w:contextualSpacing/>
        <w:rPr>
          <w:rFonts w:eastAsia="Times New Roman" w:cs="Times New Roman"/>
          <w:szCs w:val="24"/>
        </w:rPr>
      </w:pPr>
      <w:r w:rsidRPr="00ED30C1">
        <w:rPr>
          <w:rFonts w:eastAsia="Times New Roman" w:cs="Times New Roman"/>
          <w:szCs w:val="24"/>
        </w:rPr>
        <w:t>The Dubious Relationship between Daily Experiences and One’s General Sense of Well</w:t>
      </w:r>
      <w:r w:rsidR="009E5ED4">
        <w:rPr>
          <w:rFonts w:eastAsia="Times New Roman" w:cs="Times New Roman"/>
          <w:szCs w:val="24"/>
        </w:rPr>
        <w:t>-</w:t>
      </w:r>
      <w:r w:rsidRPr="00ED30C1">
        <w:rPr>
          <w:rFonts w:eastAsia="Times New Roman" w:cs="Times New Roman"/>
          <w:szCs w:val="24"/>
        </w:rPr>
        <w:t xml:space="preserve">being </w:t>
      </w:r>
    </w:p>
    <w:p w14:paraId="0255E078" w14:textId="77777777" w:rsidR="00CA60CC" w:rsidRPr="00ED30C1" w:rsidRDefault="00CA60CC" w:rsidP="00D96E4E">
      <w:pPr>
        <w:numPr>
          <w:ilvl w:val="0"/>
          <w:numId w:val="48"/>
        </w:numPr>
        <w:spacing w:line="240" w:lineRule="auto"/>
        <w:ind w:left="1080" w:hanging="360"/>
        <w:contextualSpacing/>
        <w:rPr>
          <w:rFonts w:eastAsia="Times New Roman" w:cs="Times New Roman"/>
          <w:szCs w:val="24"/>
        </w:rPr>
      </w:pPr>
      <w:r w:rsidRPr="00ED30C1">
        <w:rPr>
          <w:rFonts w:eastAsia="Times New Roman" w:cs="Times New Roman"/>
          <w:szCs w:val="24"/>
        </w:rPr>
        <w:t>Global Comparisons of Well</w:t>
      </w:r>
      <w:r w:rsidR="009E5ED4">
        <w:rPr>
          <w:rFonts w:eastAsia="Times New Roman" w:cs="Times New Roman"/>
          <w:szCs w:val="24"/>
        </w:rPr>
        <w:t>-</w:t>
      </w:r>
      <w:r w:rsidRPr="00ED30C1">
        <w:rPr>
          <w:rFonts w:eastAsia="Times New Roman" w:cs="Times New Roman"/>
          <w:szCs w:val="24"/>
        </w:rPr>
        <w:t>being</w:t>
      </w:r>
    </w:p>
    <w:p w14:paraId="33911404" w14:textId="77777777" w:rsidR="00CA60CC" w:rsidRPr="00ED30C1" w:rsidRDefault="00CA60CC" w:rsidP="00D96E4E">
      <w:pPr>
        <w:numPr>
          <w:ilvl w:val="0"/>
          <w:numId w:val="48"/>
        </w:numPr>
        <w:spacing w:line="240" w:lineRule="auto"/>
        <w:ind w:left="1080" w:hanging="360"/>
        <w:contextualSpacing/>
        <w:rPr>
          <w:rFonts w:eastAsia="Times New Roman" w:cs="Times New Roman"/>
          <w:szCs w:val="24"/>
        </w:rPr>
      </w:pPr>
      <w:r w:rsidRPr="00ED30C1">
        <w:rPr>
          <w:rFonts w:eastAsia="Times New Roman" w:cs="Times New Roman"/>
          <w:szCs w:val="24"/>
        </w:rPr>
        <w:t xml:space="preserve"> National Measure of Utility</w:t>
      </w:r>
    </w:p>
    <w:p w14:paraId="5FB9AEAD" w14:textId="77777777" w:rsidR="00CA60CC" w:rsidRDefault="00CA60CC" w:rsidP="00D96E4E">
      <w:pPr>
        <w:spacing w:line="240" w:lineRule="auto"/>
      </w:pPr>
    </w:p>
    <w:p w14:paraId="716F0FCA" w14:textId="77777777" w:rsidR="00CA60CC" w:rsidRPr="00D96E4E" w:rsidRDefault="00CA60CC" w:rsidP="00D96E4E">
      <w:pPr>
        <w:spacing w:line="240" w:lineRule="auto"/>
        <w:rPr>
          <w:rFonts w:eastAsia="Times New Roman" w:cs="Times New Roman"/>
          <w:b/>
          <w:color w:val="7F7F7F" w:themeColor="text1" w:themeTint="80"/>
          <w:szCs w:val="24"/>
        </w:rPr>
      </w:pPr>
      <w:r w:rsidRPr="00D96E4E">
        <w:rPr>
          <w:rFonts w:eastAsia="Times New Roman" w:cs="Times New Roman"/>
          <w:b/>
          <w:color w:val="7F7F7F" w:themeColor="text1" w:themeTint="80"/>
          <w:szCs w:val="24"/>
        </w:rPr>
        <w:t>Slide</w:t>
      </w:r>
      <w:r w:rsidR="007A1005">
        <w:rPr>
          <w:rFonts w:eastAsia="Times New Roman" w:cs="Times New Roman"/>
          <w:b/>
          <w:color w:val="7F7F7F" w:themeColor="text1" w:themeTint="80"/>
          <w:szCs w:val="24"/>
        </w:rPr>
        <w:t xml:space="preserve"> 7</w:t>
      </w:r>
      <w:r w:rsidRPr="00D96E4E">
        <w:rPr>
          <w:rFonts w:eastAsia="Times New Roman" w:cs="Times New Roman"/>
          <w:b/>
          <w:color w:val="7F7F7F" w:themeColor="text1" w:themeTint="80"/>
          <w:szCs w:val="24"/>
        </w:rPr>
        <w:t>: Utility</w:t>
      </w:r>
    </w:p>
    <w:p w14:paraId="4CBDBCA1" w14:textId="77777777" w:rsidR="00D96E4E" w:rsidRPr="0049230D" w:rsidRDefault="00D96E4E" w:rsidP="00D96E4E">
      <w:pPr>
        <w:spacing w:line="240" w:lineRule="auto"/>
        <w:rPr>
          <w:color w:val="7F7F7F" w:themeColor="text1" w:themeTint="80"/>
        </w:rPr>
      </w:pPr>
    </w:p>
    <w:p w14:paraId="25FA5D42" w14:textId="77777777" w:rsidR="00CA60CC" w:rsidRPr="00C53812" w:rsidRDefault="00CA60CC" w:rsidP="00D96E4E">
      <w:pPr>
        <w:spacing w:line="240" w:lineRule="auto"/>
        <w:ind w:firstLine="720"/>
      </w:pPr>
      <w:r w:rsidRPr="00ED30C1">
        <w:rPr>
          <w:rFonts w:eastAsia="Times New Roman" w:cs="Times New Roman"/>
          <w:szCs w:val="24"/>
        </w:rPr>
        <w:t xml:space="preserve">This unit is all about making good decisions. What is a good decision? </w:t>
      </w:r>
      <w:proofErr w:type="gramStart"/>
      <w:r w:rsidRPr="00ED30C1">
        <w:rPr>
          <w:rFonts w:eastAsia="Times New Roman" w:cs="Times New Roman"/>
          <w:szCs w:val="24"/>
        </w:rPr>
        <w:t>One that maximizes utility.</w:t>
      </w:r>
      <w:proofErr w:type="gramEnd"/>
      <w:r w:rsidRPr="00ED30C1">
        <w:rPr>
          <w:rFonts w:eastAsia="Times New Roman" w:cs="Times New Roman"/>
          <w:szCs w:val="24"/>
        </w:rPr>
        <w:t xml:space="preserve"> But what is utility? Economists tend to think of it in terms of consumer surplus and wealth. But does it also include happiness? </w:t>
      </w:r>
      <w:proofErr w:type="gramStart"/>
      <w:r w:rsidRPr="00ED30C1">
        <w:rPr>
          <w:rFonts w:eastAsia="Times New Roman" w:cs="Times New Roman"/>
          <w:szCs w:val="24"/>
        </w:rPr>
        <w:t>Well</w:t>
      </w:r>
      <w:r w:rsidR="009E5ED4">
        <w:rPr>
          <w:rFonts w:eastAsia="Times New Roman" w:cs="Times New Roman"/>
          <w:szCs w:val="24"/>
        </w:rPr>
        <w:t>-</w:t>
      </w:r>
      <w:r w:rsidRPr="00ED30C1">
        <w:rPr>
          <w:rFonts w:eastAsia="Times New Roman" w:cs="Times New Roman"/>
          <w:szCs w:val="24"/>
        </w:rPr>
        <w:t>being?</w:t>
      </w:r>
      <w:proofErr w:type="gramEnd"/>
      <w:r w:rsidRPr="00ED30C1">
        <w:rPr>
          <w:rFonts w:eastAsia="Times New Roman" w:cs="Times New Roman"/>
          <w:szCs w:val="24"/>
        </w:rPr>
        <w:t xml:space="preserve"> </w:t>
      </w:r>
      <w:proofErr w:type="gramStart"/>
      <w:r w:rsidRPr="00ED30C1">
        <w:rPr>
          <w:rFonts w:eastAsia="Times New Roman" w:cs="Times New Roman"/>
          <w:szCs w:val="24"/>
        </w:rPr>
        <w:t>Freedom?</w:t>
      </w:r>
      <w:proofErr w:type="gramEnd"/>
      <w:r w:rsidRPr="00ED30C1">
        <w:rPr>
          <w:rFonts w:eastAsia="Times New Roman" w:cs="Times New Roman"/>
          <w:szCs w:val="24"/>
        </w:rPr>
        <w:t xml:space="preserve"> </w:t>
      </w:r>
      <w:proofErr w:type="gramStart"/>
      <w:r w:rsidR="007F5F30" w:rsidRPr="00ED30C1">
        <w:rPr>
          <w:rFonts w:eastAsia="Times New Roman" w:cs="Times New Roman"/>
          <w:szCs w:val="24"/>
        </w:rPr>
        <w:t>Self</w:t>
      </w:r>
      <w:r w:rsidR="007F5F30">
        <w:rPr>
          <w:rFonts w:eastAsia="Times New Roman" w:cs="Times New Roman"/>
          <w:szCs w:val="24"/>
        </w:rPr>
        <w:t>-</w:t>
      </w:r>
      <w:r w:rsidRPr="00ED30C1">
        <w:rPr>
          <w:rFonts w:eastAsia="Times New Roman" w:cs="Times New Roman"/>
          <w:szCs w:val="24"/>
        </w:rPr>
        <w:t>esteem?</w:t>
      </w:r>
      <w:proofErr w:type="gramEnd"/>
      <w:r w:rsidRPr="00ED30C1">
        <w:rPr>
          <w:rFonts w:eastAsia="Times New Roman" w:cs="Times New Roman"/>
          <w:szCs w:val="24"/>
        </w:rPr>
        <w:t xml:space="preserve"> </w:t>
      </w:r>
      <w:proofErr w:type="gramStart"/>
      <w:r w:rsidRPr="00ED30C1">
        <w:rPr>
          <w:rFonts w:eastAsia="Times New Roman" w:cs="Times New Roman"/>
          <w:szCs w:val="24"/>
        </w:rPr>
        <w:t>Accomplishment?</w:t>
      </w:r>
      <w:proofErr w:type="gramEnd"/>
      <w:r w:rsidRPr="00ED30C1">
        <w:rPr>
          <w:rFonts w:eastAsia="Times New Roman" w:cs="Times New Roman"/>
          <w:szCs w:val="24"/>
        </w:rPr>
        <w:t xml:space="preserve"> </w:t>
      </w:r>
      <w:proofErr w:type="gramStart"/>
      <w:r w:rsidRPr="00ED30C1">
        <w:rPr>
          <w:rFonts w:eastAsia="Times New Roman" w:cs="Times New Roman"/>
          <w:szCs w:val="24"/>
        </w:rPr>
        <w:t>Or some combination of these?</w:t>
      </w:r>
      <w:proofErr w:type="gramEnd"/>
    </w:p>
    <w:p w14:paraId="10D86E9E" w14:textId="77777777" w:rsidR="00CA60CC" w:rsidRPr="00C53812" w:rsidRDefault="00CA60CC" w:rsidP="00D96E4E">
      <w:pPr>
        <w:spacing w:line="240" w:lineRule="auto"/>
      </w:pPr>
      <w:r w:rsidRPr="00ED30C1">
        <w:rPr>
          <w:rFonts w:eastAsia="Times New Roman" w:cs="Times New Roman"/>
          <w:szCs w:val="24"/>
        </w:rPr>
        <w:t xml:space="preserve"> </w:t>
      </w:r>
    </w:p>
    <w:p w14:paraId="5A185B5E" w14:textId="77777777" w:rsidR="00CA60CC" w:rsidRPr="00D96E4E" w:rsidRDefault="00CA60CC" w:rsidP="00D96E4E">
      <w:pPr>
        <w:spacing w:line="240" w:lineRule="auto"/>
        <w:rPr>
          <w:rFonts w:eastAsia="Times New Roman" w:cs="Times New Roman"/>
          <w:b/>
          <w:color w:val="7F7F7F" w:themeColor="text1" w:themeTint="80"/>
          <w:szCs w:val="24"/>
        </w:rPr>
      </w:pPr>
      <w:r w:rsidRPr="00D96E4E">
        <w:rPr>
          <w:rFonts w:eastAsia="Times New Roman" w:cs="Times New Roman"/>
          <w:b/>
          <w:color w:val="7F7F7F" w:themeColor="text1" w:themeTint="80"/>
          <w:szCs w:val="24"/>
        </w:rPr>
        <w:t>Slide</w:t>
      </w:r>
      <w:r w:rsidR="007A1005">
        <w:rPr>
          <w:rFonts w:eastAsia="Times New Roman" w:cs="Times New Roman"/>
          <w:b/>
          <w:color w:val="7F7F7F" w:themeColor="text1" w:themeTint="80"/>
          <w:szCs w:val="24"/>
        </w:rPr>
        <w:t xml:space="preserve"> 8</w:t>
      </w:r>
      <w:r w:rsidRPr="00D96E4E">
        <w:rPr>
          <w:rFonts w:eastAsia="Times New Roman" w:cs="Times New Roman"/>
          <w:b/>
          <w:color w:val="7F7F7F" w:themeColor="text1" w:themeTint="80"/>
          <w:szCs w:val="24"/>
        </w:rPr>
        <w:t>: Why do mountaineering?</w:t>
      </w:r>
    </w:p>
    <w:p w14:paraId="73761949" w14:textId="77777777" w:rsidR="00D96E4E" w:rsidRPr="0049230D" w:rsidRDefault="00D96E4E" w:rsidP="00D96E4E">
      <w:pPr>
        <w:spacing w:line="240" w:lineRule="auto"/>
        <w:rPr>
          <w:color w:val="7F7F7F" w:themeColor="text1" w:themeTint="80"/>
        </w:rPr>
      </w:pPr>
    </w:p>
    <w:p w14:paraId="14B4F431" w14:textId="77777777" w:rsidR="00CA60CC" w:rsidRPr="00C53812" w:rsidRDefault="00CA60CC" w:rsidP="00D96E4E">
      <w:pPr>
        <w:spacing w:line="240" w:lineRule="auto"/>
        <w:ind w:firstLine="720"/>
      </w:pPr>
      <w:r w:rsidRPr="00ED30C1">
        <w:rPr>
          <w:rFonts w:eastAsia="Times New Roman" w:cs="Times New Roman"/>
          <w:szCs w:val="24"/>
        </w:rPr>
        <w:t>Mountaineering cannot readily be understood as an experience that yields any sort of sensory pleasure. You’re constantly stressed that one wrong move will send you plummeting. You’re mostly lonely since your climbing partners are 50 feet in front and behind. You’re close to frostbitten. So why do it…</w:t>
      </w:r>
    </w:p>
    <w:p w14:paraId="7D08BA36" w14:textId="77777777" w:rsidR="00CA60CC" w:rsidRPr="00C53812" w:rsidRDefault="00CA60CC" w:rsidP="00D96E4E">
      <w:pPr>
        <w:spacing w:line="240" w:lineRule="auto"/>
      </w:pPr>
    </w:p>
    <w:p w14:paraId="52DCB595" w14:textId="77777777" w:rsidR="00CA60CC" w:rsidRDefault="00CA60CC" w:rsidP="00D96E4E">
      <w:pPr>
        <w:spacing w:line="240" w:lineRule="auto"/>
        <w:rPr>
          <w:rFonts w:eastAsia="Times New Roman" w:cs="Times New Roman"/>
          <w:b/>
          <w:szCs w:val="24"/>
        </w:rPr>
      </w:pPr>
      <w:r w:rsidRPr="00ED30C1">
        <w:rPr>
          <w:rFonts w:eastAsia="Times New Roman" w:cs="Times New Roman"/>
          <w:b/>
          <w:szCs w:val="24"/>
        </w:rPr>
        <w:t>Class discussion:</w:t>
      </w:r>
    </w:p>
    <w:p w14:paraId="782EFAA7" w14:textId="77777777" w:rsidR="00D96E4E" w:rsidRPr="00C53812" w:rsidRDefault="00D96E4E" w:rsidP="00D96E4E">
      <w:pPr>
        <w:spacing w:line="240" w:lineRule="auto"/>
      </w:pPr>
    </w:p>
    <w:p w14:paraId="3D52DD97" w14:textId="77777777" w:rsidR="00CA60CC" w:rsidRPr="00ED30C1" w:rsidRDefault="00CA60CC" w:rsidP="00D96E4E">
      <w:pPr>
        <w:numPr>
          <w:ilvl w:val="0"/>
          <w:numId w:val="52"/>
        </w:numPr>
        <w:spacing w:line="240" w:lineRule="auto"/>
        <w:ind w:left="1080" w:hanging="360"/>
        <w:contextualSpacing/>
        <w:rPr>
          <w:rFonts w:eastAsia="Times New Roman" w:cs="Times New Roman"/>
          <w:i/>
          <w:szCs w:val="24"/>
        </w:rPr>
      </w:pPr>
      <w:r w:rsidRPr="00ED30C1">
        <w:rPr>
          <w:rFonts w:eastAsia="Times New Roman" w:cs="Times New Roman"/>
          <w:i/>
          <w:szCs w:val="24"/>
        </w:rPr>
        <w:t>What analogous experiences have you had?</w:t>
      </w:r>
    </w:p>
    <w:p w14:paraId="2F0BCCB0" w14:textId="77777777" w:rsidR="00CA60CC" w:rsidRPr="00ED30C1" w:rsidRDefault="00CA60CC" w:rsidP="00D96E4E">
      <w:pPr>
        <w:numPr>
          <w:ilvl w:val="0"/>
          <w:numId w:val="52"/>
        </w:numPr>
        <w:spacing w:line="240" w:lineRule="auto"/>
        <w:ind w:left="1080" w:hanging="360"/>
        <w:contextualSpacing/>
        <w:rPr>
          <w:rFonts w:eastAsia="Times New Roman" w:cs="Times New Roman"/>
          <w:i/>
          <w:szCs w:val="24"/>
        </w:rPr>
      </w:pPr>
      <w:r w:rsidRPr="00ED30C1">
        <w:rPr>
          <w:rFonts w:eastAsia="Times New Roman" w:cs="Times New Roman"/>
          <w:i/>
          <w:szCs w:val="24"/>
        </w:rPr>
        <w:t xml:space="preserve"> What kind of utility does a mountaineer get from climbing a mountain?</w:t>
      </w:r>
    </w:p>
    <w:p w14:paraId="72B845D0" w14:textId="77777777" w:rsidR="00CA60CC" w:rsidRPr="00C53812" w:rsidRDefault="00CA60CC" w:rsidP="00D96E4E">
      <w:pPr>
        <w:spacing w:line="240" w:lineRule="auto"/>
      </w:pPr>
      <w:r w:rsidRPr="00ED30C1">
        <w:rPr>
          <w:rFonts w:eastAsia="Times New Roman" w:cs="Times New Roman"/>
          <w:szCs w:val="24"/>
        </w:rPr>
        <w:t xml:space="preserve"> </w:t>
      </w:r>
      <w:r w:rsidRPr="00ED30C1">
        <w:rPr>
          <w:rFonts w:eastAsia="Times New Roman" w:cs="Times New Roman"/>
          <w:color w:val="BD282D"/>
          <w:szCs w:val="24"/>
        </w:rPr>
        <w:t xml:space="preserve"> </w:t>
      </w:r>
    </w:p>
    <w:p w14:paraId="225B4083" w14:textId="77777777" w:rsidR="00CA60CC" w:rsidRDefault="00CA60CC" w:rsidP="00D96E4E">
      <w:pPr>
        <w:spacing w:line="240" w:lineRule="auto"/>
        <w:rPr>
          <w:rFonts w:eastAsia="Times New Roman" w:cs="Times New Roman"/>
          <w:b/>
          <w:color w:val="7F7F7F" w:themeColor="text1" w:themeTint="80"/>
          <w:szCs w:val="24"/>
        </w:rPr>
      </w:pPr>
      <w:r w:rsidRPr="0049230D">
        <w:rPr>
          <w:rFonts w:eastAsia="Times New Roman" w:cs="Times New Roman"/>
          <w:b/>
          <w:color w:val="7F7F7F" w:themeColor="text1" w:themeTint="80"/>
          <w:szCs w:val="24"/>
        </w:rPr>
        <w:t>Slide</w:t>
      </w:r>
      <w:r w:rsidR="007A1005">
        <w:rPr>
          <w:rFonts w:eastAsia="Times New Roman" w:cs="Times New Roman"/>
          <w:b/>
          <w:color w:val="7F7F7F" w:themeColor="text1" w:themeTint="80"/>
          <w:szCs w:val="24"/>
        </w:rPr>
        <w:t xml:space="preserve"> 9</w:t>
      </w:r>
      <w:r w:rsidRPr="0049230D">
        <w:rPr>
          <w:rFonts w:eastAsia="Times New Roman" w:cs="Times New Roman"/>
          <w:b/>
          <w:color w:val="7F7F7F" w:themeColor="text1" w:themeTint="80"/>
          <w:szCs w:val="24"/>
        </w:rPr>
        <w:t>: Subjectivity of Utility</w:t>
      </w:r>
    </w:p>
    <w:p w14:paraId="21C6B67C" w14:textId="77777777" w:rsidR="00D96E4E" w:rsidRPr="0049230D" w:rsidRDefault="00D96E4E" w:rsidP="00D96E4E">
      <w:pPr>
        <w:spacing w:line="240" w:lineRule="auto"/>
        <w:rPr>
          <w:color w:val="7F7F7F" w:themeColor="text1" w:themeTint="80"/>
        </w:rPr>
      </w:pPr>
    </w:p>
    <w:p w14:paraId="5F53852B" w14:textId="77777777" w:rsidR="00CA60CC" w:rsidRPr="00C53812" w:rsidRDefault="00CA60CC" w:rsidP="00D96E4E">
      <w:pPr>
        <w:spacing w:line="240" w:lineRule="auto"/>
        <w:ind w:firstLine="720"/>
      </w:pPr>
      <w:r w:rsidRPr="00ED30C1">
        <w:rPr>
          <w:rFonts w:eastAsia="Times New Roman" w:cs="Times New Roman"/>
          <w:szCs w:val="24"/>
        </w:rPr>
        <w:t xml:space="preserve">Just because I wouldn’t do mountaineering doesn’t mean that it isn’t utility-enhancing for some individuals. </w:t>
      </w:r>
      <w:proofErr w:type="gramStart"/>
      <w:r w:rsidRPr="00ED30C1">
        <w:rPr>
          <w:rFonts w:eastAsia="Times New Roman" w:cs="Times New Roman"/>
          <w:szCs w:val="24"/>
        </w:rPr>
        <w:t>Which is exactly the point.</w:t>
      </w:r>
      <w:proofErr w:type="gramEnd"/>
      <w:r w:rsidRPr="00ED30C1">
        <w:rPr>
          <w:rFonts w:eastAsia="Times New Roman" w:cs="Times New Roman"/>
          <w:szCs w:val="24"/>
        </w:rPr>
        <w:t xml:space="preserve"> There are many components of well</w:t>
      </w:r>
      <w:r w:rsidR="009E5ED4">
        <w:rPr>
          <w:rFonts w:eastAsia="Times New Roman" w:cs="Times New Roman"/>
          <w:szCs w:val="24"/>
        </w:rPr>
        <w:t>-</w:t>
      </w:r>
      <w:r w:rsidRPr="00ED30C1">
        <w:rPr>
          <w:rFonts w:eastAsia="Times New Roman" w:cs="Times New Roman"/>
          <w:szCs w:val="24"/>
        </w:rPr>
        <w:t>being. Many of those components are nontangible. And those components are different for everyone.</w:t>
      </w:r>
    </w:p>
    <w:p w14:paraId="22289F76" w14:textId="77777777" w:rsidR="00CA60CC" w:rsidRPr="00C53812" w:rsidRDefault="00CA60CC" w:rsidP="00D96E4E">
      <w:pPr>
        <w:spacing w:line="240" w:lineRule="auto"/>
      </w:pPr>
      <w:r w:rsidRPr="00ED30C1">
        <w:rPr>
          <w:rFonts w:eastAsia="Times New Roman" w:cs="Times New Roman"/>
          <w:szCs w:val="24"/>
        </w:rPr>
        <w:t xml:space="preserve"> </w:t>
      </w:r>
    </w:p>
    <w:p w14:paraId="0B7A275F" w14:textId="77777777" w:rsidR="00CA60CC" w:rsidRDefault="00CA60CC" w:rsidP="00D96E4E">
      <w:pPr>
        <w:spacing w:line="240" w:lineRule="auto"/>
        <w:rPr>
          <w:rFonts w:eastAsia="Times New Roman" w:cs="Times New Roman"/>
          <w:b/>
          <w:szCs w:val="24"/>
        </w:rPr>
      </w:pPr>
      <w:r w:rsidRPr="00ED30C1">
        <w:rPr>
          <w:rFonts w:eastAsia="Times New Roman" w:cs="Times New Roman"/>
          <w:b/>
          <w:szCs w:val="24"/>
        </w:rPr>
        <w:t>Class discussion:</w:t>
      </w:r>
    </w:p>
    <w:p w14:paraId="68450F26" w14:textId="77777777" w:rsidR="00D96E4E" w:rsidRPr="00C53812" w:rsidRDefault="00D96E4E" w:rsidP="00D96E4E">
      <w:pPr>
        <w:spacing w:line="240" w:lineRule="auto"/>
      </w:pPr>
    </w:p>
    <w:p w14:paraId="3C630204" w14:textId="77777777" w:rsidR="00CA60CC" w:rsidRPr="00ED30C1" w:rsidRDefault="00CA60CC" w:rsidP="00D96E4E">
      <w:pPr>
        <w:numPr>
          <w:ilvl w:val="0"/>
          <w:numId w:val="43"/>
        </w:numPr>
        <w:spacing w:line="240" w:lineRule="auto"/>
        <w:ind w:left="1080" w:hanging="360"/>
        <w:contextualSpacing/>
        <w:rPr>
          <w:rFonts w:eastAsia="Times New Roman" w:cs="Times New Roman"/>
          <w:szCs w:val="24"/>
        </w:rPr>
      </w:pPr>
      <w:r w:rsidRPr="00ED30C1">
        <w:rPr>
          <w:rFonts w:eastAsia="Times New Roman" w:cs="Times New Roman"/>
          <w:szCs w:val="24"/>
        </w:rPr>
        <w:t>Examples of you or people you know getting utility from activities that others might find “dis-utile.”</w:t>
      </w:r>
    </w:p>
    <w:p w14:paraId="3D512BCB" w14:textId="77777777" w:rsidR="00CA60CC" w:rsidRDefault="00CA60CC" w:rsidP="00D96E4E">
      <w:pPr>
        <w:spacing w:line="240" w:lineRule="auto"/>
      </w:pPr>
      <w:r>
        <w:rPr>
          <w:rFonts w:ascii="Times New Roman" w:eastAsia="Times New Roman" w:hAnsi="Times New Roman" w:cs="Times New Roman"/>
          <w:szCs w:val="24"/>
        </w:rPr>
        <w:lastRenderedPageBreak/>
        <w:t xml:space="preserve"> </w:t>
      </w:r>
    </w:p>
    <w:p w14:paraId="6E09EA81" w14:textId="77777777" w:rsidR="00CA60CC" w:rsidRPr="00665FBB" w:rsidRDefault="00CA60CC" w:rsidP="00D96E4E">
      <w:pPr>
        <w:spacing w:line="240" w:lineRule="auto"/>
        <w:rPr>
          <w:rFonts w:eastAsia="Times New Roman" w:cs="Times New Roman"/>
          <w:b/>
          <w:color w:val="808080" w:themeColor="background1" w:themeShade="80"/>
          <w:szCs w:val="24"/>
        </w:rPr>
      </w:pPr>
      <w:r w:rsidRPr="00665FBB">
        <w:rPr>
          <w:rFonts w:eastAsia="Times New Roman" w:cs="Times New Roman"/>
          <w:b/>
          <w:color w:val="808080" w:themeColor="background1" w:themeShade="80"/>
          <w:szCs w:val="24"/>
        </w:rPr>
        <w:t>Slides</w:t>
      </w:r>
      <w:r w:rsidR="007A1005" w:rsidRPr="007A1005">
        <w:rPr>
          <w:rFonts w:eastAsia="Times New Roman" w:cs="Times New Roman"/>
          <w:b/>
          <w:color w:val="808080" w:themeColor="background1" w:themeShade="80"/>
          <w:szCs w:val="24"/>
        </w:rPr>
        <w:t xml:space="preserve"> 10-13</w:t>
      </w:r>
      <w:r w:rsidRPr="00665FBB">
        <w:rPr>
          <w:rFonts w:eastAsia="Times New Roman" w:cs="Times New Roman"/>
          <w:b/>
          <w:color w:val="808080" w:themeColor="background1" w:themeShade="80"/>
          <w:szCs w:val="24"/>
        </w:rPr>
        <w:t xml:space="preserve">: </w:t>
      </w:r>
    </w:p>
    <w:p w14:paraId="0D7635F3" w14:textId="77777777" w:rsidR="00D96E4E" w:rsidRPr="00665FBB" w:rsidRDefault="00D96E4E" w:rsidP="00D96E4E">
      <w:pPr>
        <w:spacing w:line="240" w:lineRule="auto"/>
        <w:rPr>
          <w:color w:val="808080" w:themeColor="background1" w:themeShade="80"/>
        </w:rPr>
      </w:pPr>
    </w:p>
    <w:p w14:paraId="0B007217" w14:textId="77777777" w:rsidR="00CA60CC" w:rsidRPr="00665FBB" w:rsidRDefault="00CA60CC" w:rsidP="00D96E4E">
      <w:pPr>
        <w:numPr>
          <w:ilvl w:val="0"/>
          <w:numId w:val="46"/>
        </w:numPr>
        <w:spacing w:line="240" w:lineRule="auto"/>
        <w:ind w:left="1080" w:hanging="360"/>
        <w:contextualSpacing/>
        <w:rPr>
          <w:rFonts w:eastAsia="Times New Roman" w:cs="Times New Roman"/>
          <w:b/>
          <w:color w:val="808080" w:themeColor="background1" w:themeShade="80"/>
          <w:szCs w:val="24"/>
        </w:rPr>
      </w:pPr>
      <w:r w:rsidRPr="00665FBB">
        <w:rPr>
          <w:rFonts w:eastAsia="Times New Roman" w:cs="Times New Roman"/>
          <w:b/>
          <w:color w:val="808080" w:themeColor="background1" w:themeShade="80"/>
          <w:szCs w:val="24"/>
        </w:rPr>
        <w:t>The Decision Process Matters</w:t>
      </w:r>
    </w:p>
    <w:p w14:paraId="2B25826C" w14:textId="77777777" w:rsidR="00CA60CC" w:rsidRPr="00665FBB" w:rsidRDefault="00CA60CC" w:rsidP="00D96E4E">
      <w:pPr>
        <w:numPr>
          <w:ilvl w:val="0"/>
          <w:numId w:val="46"/>
        </w:numPr>
        <w:spacing w:line="240" w:lineRule="auto"/>
        <w:ind w:left="1080" w:hanging="360"/>
        <w:contextualSpacing/>
        <w:rPr>
          <w:rFonts w:eastAsia="Times New Roman" w:cs="Times New Roman"/>
          <w:b/>
          <w:color w:val="808080" w:themeColor="background1" w:themeShade="80"/>
          <w:szCs w:val="24"/>
        </w:rPr>
      </w:pPr>
      <w:r w:rsidRPr="00665FBB">
        <w:rPr>
          <w:rFonts w:eastAsia="Times New Roman" w:cs="Times New Roman"/>
          <w:b/>
          <w:color w:val="808080" w:themeColor="background1" w:themeShade="80"/>
          <w:szCs w:val="24"/>
        </w:rPr>
        <w:t>Choice Overload</w:t>
      </w:r>
    </w:p>
    <w:p w14:paraId="59092733" w14:textId="77777777" w:rsidR="00CA60CC" w:rsidRPr="00665FBB" w:rsidRDefault="00CA60CC" w:rsidP="00D96E4E">
      <w:pPr>
        <w:numPr>
          <w:ilvl w:val="0"/>
          <w:numId w:val="46"/>
        </w:numPr>
        <w:spacing w:line="240" w:lineRule="auto"/>
        <w:ind w:left="1080" w:hanging="360"/>
        <w:contextualSpacing/>
        <w:rPr>
          <w:rFonts w:eastAsia="Times New Roman" w:cs="Times New Roman"/>
          <w:b/>
          <w:color w:val="808080" w:themeColor="background1" w:themeShade="80"/>
          <w:szCs w:val="24"/>
        </w:rPr>
      </w:pPr>
      <w:r w:rsidRPr="00665FBB">
        <w:rPr>
          <w:rFonts w:eastAsia="Times New Roman" w:cs="Times New Roman"/>
          <w:b/>
          <w:color w:val="808080" w:themeColor="background1" w:themeShade="80"/>
          <w:szCs w:val="24"/>
        </w:rPr>
        <w:t>Pulling the Plug</w:t>
      </w:r>
    </w:p>
    <w:p w14:paraId="4F31B1AF" w14:textId="77777777" w:rsidR="00CA60CC" w:rsidRPr="00665FBB" w:rsidRDefault="00CA60CC" w:rsidP="00D96E4E">
      <w:pPr>
        <w:numPr>
          <w:ilvl w:val="0"/>
          <w:numId w:val="46"/>
        </w:numPr>
        <w:spacing w:line="240" w:lineRule="auto"/>
        <w:ind w:left="1080" w:hanging="360"/>
        <w:contextualSpacing/>
        <w:rPr>
          <w:rFonts w:eastAsia="Times New Roman" w:cs="Times New Roman"/>
          <w:b/>
          <w:color w:val="808080" w:themeColor="background1" w:themeShade="80"/>
          <w:szCs w:val="24"/>
        </w:rPr>
      </w:pPr>
      <w:r w:rsidRPr="00665FBB">
        <w:rPr>
          <w:rFonts w:eastAsia="Times New Roman" w:cs="Times New Roman"/>
          <w:b/>
          <w:color w:val="808080" w:themeColor="background1" w:themeShade="80"/>
          <w:szCs w:val="24"/>
        </w:rPr>
        <w:t>Ultimatum/Dictator Game</w:t>
      </w:r>
    </w:p>
    <w:p w14:paraId="407A5E77" w14:textId="77777777" w:rsidR="00CA60CC" w:rsidRPr="00ED30C1" w:rsidRDefault="00CA60CC" w:rsidP="00D96E4E">
      <w:pPr>
        <w:pStyle w:val="Heading4"/>
        <w:tabs>
          <w:tab w:val="left" w:pos="1120"/>
          <w:tab w:val="left" w:pos="1680"/>
          <w:tab w:val="left" w:pos="2240"/>
          <w:tab w:val="left" w:pos="2800"/>
          <w:tab w:val="left" w:pos="3360"/>
          <w:tab w:val="left" w:pos="3920"/>
          <w:tab w:val="left" w:pos="4480"/>
          <w:tab w:val="left" w:pos="5040"/>
          <w:tab w:val="left" w:pos="5600"/>
          <w:tab w:val="left" w:pos="6160"/>
          <w:tab w:val="left" w:pos="6720"/>
        </w:tabs>
        <w:rPr>
          <w:b w:val="0"/>
          <w:i w:val="0"/>
        </w:rPr>
      </w:pPr>
      <w:bookmarkStart w:id="9" w:name="h.c7fbi67nw3ni" w:colFirst="0" w:colLast="0"/>
      <w:bookmarkEnd w:id="9"/>
    </w:p>
    <w:p w14:paraId="3186D78B" w14:textId="77777777" w:rsidR="00CA60CC" w:rsidRDefault="00CA60CC" w:rsidP="00D96E4E">
      <w:pPr>
        <w:pStyle w:val="Heading4"/>
        <w:tabs>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Problem: The Ultimatum and Dictator Games</w:t>
      </w:r>
    </w:p>
    <w:p w14:paraId="1D07C0F2" w14:textId="77777777" w:rsidR="00D96E4E" w:rsidRPr="00D96E4E" w:rsidRDefault="00D96E4E" w:rsidP="00D96E4E"/>
    <w:p w14:paraId="4D81C866" w14:textId="77777777" w:rsidR="00CA60CC" w:rsidRPr="00C53812" w:rsidRDefault="00CA60CC" w:rsidP="00D96E4E">
      <w:pPr>
        <w:spacing w:line="240" w:lineRule="auto"/>
        <w:ind w:firstLine="720"/>
      </w:pPr>
      <w:r w:rsidRPr="00ED30C1">
        <w:rPr>
          <w:rFonts w:eastAsia="Times New Roman" w:cs="Times New Roman"/>
          <w:szCs w:val="24"/>
        </w:rPr>
        <w:t>The recipient’s utility in the Ultimatum Game includes more than money</w:t>
      </w:r>
      <w:r w:rsidR="00205D0C">
        <w:rPr>
          <w:rFonts w:eastAsia="Times New Roman" w:cs="Times New Roman"/>
          <w:szCs w:val="24"/>
        </w:rPr>
        <w:t>—</w:t>
      </w:r>
      <w:r w:rsidRPr="00ED30C1">
        <w:rPr>
          <w:rFonts w:eastAsia="Times New Roman" w:cs="Times New Roman"/>
          <w:szCs w:val="24"/>
        </w:rPr>
        <w:t xml:space="preserve">perhaps, dignity, pride, or a sense of fairness or how she will be perceived by others. The last two of these may be aspects of the Dictator’s utility as well. </w:t>
      </w:r>
    </w:p>
    <w:p w14:paraId="06F1CBA6" w14:textId="77777777" w:rsidR="00CA60CC" w:rsidRPr="00C53812" w:rsidRDefault="00CA60CC" w:rsidP="00D96E4E">
      <w:pPr>
        <w:spacing w:line="240" w:lineRule="auto"/>
        <w:ind w:firstLine="720"/>
      </w:pPr>
      <w:r w:rsidRPr="00ED30C1">
        <w:rPr>
          <w:rFonts w:eastAsia="Times New Roman" w:cs="Times New Roman"/>
          <w:szCs w:val="24"/>
        </w:rPr>
        <w:t xml:space="preserve">Ernst </w:t>
      </w:r>
      <w:proofErr w:type="spellStart"/>
      <w:r w:rsidRPr="00ED30C1">
        <w:rPr>
          <w:rFonts w:eastAsia="Times New Roman" w:cs="Times New Roman"/>
          <w:szCs w:val="24"/>
        </w:rPr>
        <w:t>Ferh</w:t>
      </w:r>
      <w:proofErr w:type="spellEnd"/>
      <w:r w:rsidRPr="00ED30C1">
        <w:rPr>
          <w:rFonts w:eastAsia="Times New Roman" w:cs="Times New Roman"/>
          <w:szCs w:val="24"/>
        </w:rPr>
        <w:t xml:space="preserve"> and Klaus Schmidt write in </w:t>
      </w:r>
      <w:r w:rsidRPr="00ED30C1">
        <w:rPr>
          <w:rFonts w:eastAsia="Times New Roman" w:cs="Times New Roman"/>
          <w:i/>
          <w:szCs w:val="24"/>
        </w:rPr>
        <w:t>Theories of Fairness and Reciprocity: Evidence and Economic Applications</w:t>
      </w:r>
      <w:r w:rsidRPr="00ED30C1">
        <w:rPr>
          <w:rFonts w:eastAsia="Times New Roman" w:cs="Times New Roman"/>
          <w:szCs w:val="24"/>
        </w:rPr>
        <w:t>:</w:t>
      </w:r>
      <w:r w:rsidRPr="00ED30C1">
        <w:rPr>
          <w:rFonts w:eastAsia="Times New Roman" w:cs="Times New Roman"/>
          <w:szCs w:val="24"/>
          <w:vertAlign w:val="superscript"/>
        </w:rPr>
        <w:footnoteReference w:id="1"/>
      </w:r>
    </w:p>
    <w:p w14:paraId="051E4393" w14:textId="77777777" w:rsidR="00CA60CC" w:rsidRDefault="00CA60CC" w:rsidP="00D96E4E">
      <w:pPr>
        <w:spacing w:line="240" w:lineRule="auto"/>
      </w:pPr>
    </w:p>
    <w:p w14:paraId="75130E94" w14:textId="77777777" w:rsidR="00CA60CC" w:rsidRPr="00205D0C" w:rsidRDefault="00CA60CC" w:rsidP="00D96E4E">
      <w:pPr>
        <w:spacing w:line="240" w:lineRule="auto"/>
        <w:ind w:left="720"/>
        <w:rPr>
          <w:sz w:val="22"/>
        </w:rPr>
      </w:pPr>
      <w:r w:rsidRPr="00205D0C">
        <w:rPr>
          <w:rFonts w:eastAsia="Times New Roman" w:cs="Times New Roman"/>
          <w:sz w:val="22"/>
        </w:rPr>
        <w:t xml:space="preserve">The self-interest model has been very successful in explaining individual behavior on competitive markets, but it is unambiguously refuted in many situations in which individuals interact strategically. The experimental evidence on, e.g., ultimatum games, dictator games, gift exchange games, and public good games, demonstrates unambiguously that many people are not only maximizing their own material payoffs, but that they are also concerned about social comparisons, fairness, and the desire to reciprocate.  </w:t>
      </w:r>
    </w:p>
    <w:p w14:paraId="77233C19" w14:textId="77777777" w:rsidR="00CA60CC" w:rsidRDefault="00CA60CC" w:rsidP="00D96E4E">
      <w:pPr>
        <w:spacing w:line="240" w:lineRule="auto"/>
        <w:ind w:left="720"/>
      </w:pPr>
    </w:p>
    <w:p w14:paraId="1DC5807F" w14:textId="77777777" w:rsidR="00CA60CC" w:rsidRPr="00C53812" w:rsidRDefault="00CA60CC" w:rsidP="00D96E4E">
      <w:pPr>
        <w:spacing w:line="240" w:lineRule="auto"/>
        <w:ind w:firstLine="720"/>
      </w:pPr>
      <w:r w:rsidRPr="00ED30C1">
        <w:rPr>
          <w:rFonts w:eastAsia="Times New Roman" w:cs="Times New Roman"/>
          <w:szCs w:val="24"/>
        </w:rPr>
        <w:t xml:space="preserve">Gary Bolton </w:t>
      </w:r>
      <w:r w:rsidR="00205D0C">
        <w:rPr>
          <w:rFonts w:eastAsia="Times New Roman" w:cs="Times New Roman"/>
          <w:szCs w:val="24"/>
        </w:rPr>
        <w:t>and colleagues</w:t>
      </w:r>
      <w:r w:rsidRPr="00ED30C1">
        <w:rPr>
          <w:rFonts w:eastAsia="Times New Roman" w:cs="Times New Roman"/>
          <w:szCs w:val="24"/>
        </w:rPr>
        <w:t xml:space="preserve"> write in </w:t>
      </w:r>
      <w:r w:rsidRPr="00ED30C1">
        <w:rPr>
          <w:rFonts w:eastAsia="Times New Roman" w:cs="Times New Roman"/>
          <w:i/>
          <w:szCs w:val="24"/>
        </w:rPr>
        <w:t>Dictator game giving: Rules of fairness versus acts of kindness</w:t>
      </w:r>
      <w:r w:rsidRPr="00ED30C1">
        <w:rPr>
          <w:rFonts w:eastAsia="Times New Roman" w:cs="Times New Roman"/>
          <w:szCs w:val="24"/>
        </w:rPr>
        <w:t>:</w:t>
      </w:r>
      <w:r w:rsidRPr="00ED30C1">
        <w:rPr>
          <w:rFonts w:eastAsia="Times New Roman" w:cs="Times New Roman"/>
          <w:szCs w:val="24"/>
          <w:vertAlign w:val="superscript"/>
        </w:rPr>
        <w:footnoteReference w:id="2"/>
      </w:r>
    </w:p>
    <w:p w14:paraId="3CDF53E4" w14:textId="77777777" w:rsidR="00CA60CC" w:rsidRPr="009830F4" w:rsidRDefault="00CA60CC" w:rsidP="00D96E4E">
      <w:pPr>
        <w:spacing w:line="240" w:lineRule="auto"/>
        <w:rPr>
          <w:szCs w:val="24"/>
        </w:rPr>
      </w:pPr>
    </w:p>
    <w:p w14:paraId="5EA21DCE" w14:textId="77777777" w:rsidR="00CA60CC" w:rsidRPr="00205D0C" w:rsidRDefault="00CA60CC" w:rsidP="00D96E4E">
      <w:pPr>
        <w:spacing w:line="240" w:lineRule="auto"/>
        <w:ind w:left="720"/>
        <w:rPr>
          <w:sz w:val="22"/>
        </w:rPr>
      </w:pPr>
      <w:r w:rsidRPr="00205D0C">
        <w:rPr>
          <w:rFonts w:eastAsia="Times New Roman" w:cs="Times New Roman"/>
          <w:sz w:val="22"/>
        </w:rPr>
        <w:t xml:space="preserve">Our procedure suggests that dictator giving arises from a concern for fair distribution on the part of dictators. This is not to say that dictators give in order to improve the welfare of others. In our procedure, concerns for a fair distribution originate from personal and social rules that effectively constrain self-interested behavior—although within these constraints dictators do  behave in a self-interested manner (they act first to secure what they consider to be their own fair share). What purpose these rules ultimately serve, whether it </w:t>
      </w:r>
      <w:proofErr w:type="gramStart"/>
      <w:r w:rsidRPr="00205D0C">
        <w:rPr>
          <w:rFonts w:eastAsia="Times New Roman" w:cs="Times New Roman"/>
          <w:sz w:val="22"/>
        </w:rPr>
        <w:t>be</w:t>
      </w:r>
      <w:proofErr w:type="gramEnd"/>
      <w:r w:rsidRPr="00205D0C">
        <w:rPr>
          <w:rFonts w:eastAsia="Times New Roman" w:cs="Times New Roman"/>
          <w:sz w:val="22"/>
        </w:rPr>
        <w:t xml:space="preserve"> to improve others</w:t>
      </w:r>
      <w:r w:rsidR="00205D0C">
        <w:rPr>
          <w:rFonts w:eastAsia="Times New Roman" w:cs="Times New Roman"/>
          <w:sz w:val="22"/>
        </w:rPr>
        <w:t>’</w:t>
      </w:r>
      <w:r w:rsidRPr="00205D0C">
        <w:rPr>
          <w:rFonts w:eastAsia="Times New Roman" w:cs="Times New Roman"/>
          <w:sz w:val="22"/>
        </w:rPr>
        <w:t xml:space="preserve"> welfare or otherwise, is not clear from the data examined here.</w:t>
      </w:r>
    </w:p>
    <w:p w14:paraId="0C5E48B9" w14:textId="77777777" w:rsidR="00CA60CC" w:rsidRPr="009830F4" w:rsidRDefault="00CA60CC" w:rsidP="00D96E4E">
      <w:pPr>
        <w:spacing w:line="240" w:lineRule="auto"/>
        <w:ind w:left="720"/>
        <w:rPr>
          <w:szCs w:val="24"/>
        </w:rPr>
      </w:pPr>
    </w:p>
    <w:p w14:paraId="18188F5E" w14:textId="77777777" w:rsidR="00CA60CC" w:rsidRDefault="00CA60CC" w:rsidP="00D96E4E">
      <w:pPr>
        <w:spacing w:line="240" w:lineRule="auto"/>
        <w:rPr>
          <w:rFonts w:eastAsia="Times New Roman" w:cs="Times New Roman"/>
          <w:b/>
          <w:color w:val="7F7F7F" w:themeColor="text1" w:themeTint="80"/>
          <w:szCs w:val="24"/>
        </w:rPr>
      </w:pPr>
      <w:r w:rsidRPr="0049230D">
        <w:rPr>
          <w:rFonts w:eastAsia="Times New Roman" w:cs="Times New Roman"/>
          <w:b/>
          <w:color w:val="7F7F7F" w:themeColor="text1" w:themeTint="80"/>
          <w:szCs w:val="24"/>
        </w:rPr>
        <w:t>Slides</w:t>
      </w:r>
      <w:r w:rsidR="007A1005">
        <w:rPr>
          <w:rFonts w:eastAsia="Times New Roman" w:cs="Times New Roman"/>
          <w:b/>
          <w:color w:val="7F7F7F" w:themeColor="text1" w:themeTint="80"/>
          <w:szCs w:val="24"/>
        </w:rPr>
        <w:t xml:space="preserve"> 14-15</w:t>
      </w:r>
      <w:r w:rsidRPr="0049230D">
        <w:rPr>
          <w:rFonts w:eastAsia="Times New Roman" w:cs="Times New Roman"/>
          <w:b/>
          <w:color w:val="7F7F7F" w:themeColor="text1" w:themeTint="80"/>
          <w:szCs w:val="24"/>
        </w:rPr>
        <w:t xml:space="preserve">: </w:t>
      </w:r>
    </w:p>
    <w:p w14:paraId="0140B86F" w14:textId="77777777" w:rsidR="00D96E4E" w:rsidRPr="0049230D" w:rsidRDefault="00D96E4E" w:rsidP="00D96E4E">
      <w:pPr>
        <w:spacing w:line="240" w:lineRule="auto"/>
        <w:rPr>
          <w:color w:val="7F7F7F" w:themeColor="text1" w:themeTint="80"/>
        </w:rPr>
      </w:pPr>
    </w:p>
    <w:p w14:paraId="58E39C9F" w14:textId="77777777" w:rsidR="00CA60CC" w:rsidRPr="0049230D" w:rsidRDefault="00CA60CC" w:rsidP="00D96E4E">
      <w:pPr>
        <w:numPr>
          <w:ilvl w:val="0"/>
          <w:numId w:val="60"/>
        </w:numPr>
        <w:spacing w:line="240" w:lineRule="auto"/>
        <w:ind w:left="1080" w:hanging="360"/>
        <w:contextualSpacing/>
        <w:rPr>
          <w:rFonts w:eastAsia="Times New Roman" w:cs="Times New Roman"/>
          <w:b/>
          <w:color w:val="7F7F7F" w:themeColor="text1" w:themeTint="80"/>
          <w:szCs w:val="24"/>
        </w:rPr>
      </w:pPr>
      <w:r w:rsidRPr="0049230D">
        <w:rPr>
          <w:rFonts w:eastAsia="Times New Roman" w:cs="Times New Roman"/>
          <w:b/>
          <w:color w:val="7F7F7F" w:themeColor="text1" w:themeTint="80"/>
          <w:szCs w:val="24"/>
        </w:rPr>
        <w:t>Adaptation and Errors in Affective Forecasting</w:t>
      </w:r>
    </w:p>
    <w:p w14:paraId="2EFC6AE0" w14:textId="77777777" w:rsidR="00CA60CC" w:rsidRPr="0049230D" w:rsidRDefault="00CA60CC" w:rsidP="00D96E4E">
      <w:pPr>
        <w:numPr>
          <w:ilvl w:val="0"/>
          <w:numId w:val="60"/>
        </w:numPr>
        <w:spacing w:line="240" w:lineRule="auto"/>
        <w:ind w:left="1080" w:hanging="360"/>
        <w:contextualSpacing/>
        <w:rPr>
          <w:rFonts w:eastAsia="Times New Roman" w:cs="Times New Roman"/>
          <w:b/>
          <w:color w:val="7F7F7F" w:themeColor="text1" w:themeTint="80"/>
          <w:szCs w:val="24"/>
        </w:rPr>
      </w:pPr>
      <w:r w:rsidRPr="0049230D">
        <w:rPr>
          <w:rFonts w:eastAsia="Times New Roman" w:cs="Times New Roman"/>
          <w:b/>
          <w:color w:val="7F7F7F" w:themeColor="text1" w:themeTint="80"/>
          <w:szCs w:val="24"/>
        </w:rPr>
        <w:t>Hedonic Adaptation</w:t>
      </w:r>
    </w:p>
    <w:p w14:paraId="249CCCC6" w14:textId="77777777" w:rsidR="00CA60CC" w:rsidRPr="009830F4" w:rsidRDefault="00CA60CC" w:rsidP="00D96E4E">
      <w:pPr>
        <w:spacing w:line="240" w:lineRule="auto"/>
        <w:rPr>
          <w:szCs w:val="24"/>
        </w:rPr>
      </w:pPr>
    </w:p>
    <w:p w14:paraId="2E6880A7" w14:textId="77777777" w:rsidR="00CA60CC" w:rsidRDefault="00CA60CC" w:rsidP="00D96E4E">
      <w:pPr>
        <w:spacing w:line="240" w:lineRule="auto"/>
        <w:rPr>
          <w:rFonts w:ascii="Times New Roman" w:eastAsia="Times New Roman" w:hAnsi="Times New Roman" w:cs="Times New Roman"/>
        </w:rPr>
      </w:pPr>
      <w:r>
        <w:rPr>
          <w:rFonts w:ascii="Calibri" w:eastAsia="Calibri" w:hAnsi="Calibri" w:cs="Calibri"/>
          <w:b/>
          <w:i/>
          <w:color w:val="4F81BD"/>
          <w:szCs w:val="24"/>
        </w:rPr>
        <w:lastRenderedPageBreak/>
        <w:t>Problem: Planning for the End of Life</w:t>
      </w:r>
      <w:r>
        <w:rPr>
          <w:rFonts w:ascii="Times New Roman" w:eastAsia="Times New Roman" w:hAnsi="Times New Roman" w:cs="Times New Roman"/>
        </w:rPr>
        <w:t xml:space="preserve"> </w:t>
      </w:r>
    </w:p>
    <w:p w14:paraId="7A1C4D66" w14:textId="77777777" w:rsidR="00D96E4E" w:rsidRDefault="00D96E4E" w:rsidP="00D96E4E">
      <w:pPr>
        <w:spacing w:line="240" w:lineRule="auto"/>
        <w:rPr>
          <w:rFonts w:ascii="Times New Roman" w:eastAsia="Times New Roman" w:hAnsi="Times New Roman" w:cs="Times New Roman"/>
        </w:rPr>
      </w:pPr>
    </w:p>
    <w:p w14:paraId="2AD22DE1" w14:textId="77777777" w:rsidR="00CA60CC" w:rsidRPr="00665FBB" w:rsidRDefault="00CA60CC" w:rsidP="00D96E4E">
      <w:pPr>
        <w:spacing w:line="240" w:lineRule="auto"/>
        <w:rPr>
          <w:rFonts w:eastAsia="Times New Roman" w:cs="Times New Roman"/>
          <w:b/>
          <w:color w:val="808080" w:themeColor="background1" w:themeShade="80"/>
          <w:szCs w:val="24"/>
        </w:rPr>
      </w:pPr>
      <w:r w:rsidRPr="00665FBB">
        <w:rPr>
          <w:rFonts w:eastAsia="Times New Roman" w:cs="Times New Roman"/>
          <w:b/>
          <w:color w:val="808080" w:themeColor="background1" w:themeShade="80"/>
          <w:szCs w:val="24"/>
        </w:rPr>
        <w:t>Slide</w:t>
      </w:r>
      <w:r w:rsidR="007A1005">
        <w:rPr>
          <w:rFonts w:eastAsia="Times New Roman" w:cs="Times New Roman"/>
          <w:b/>
          <w:color w:val="808080" w:themeColor="background1" w:themeShade="80"/>
          <w:szCs w:val="24"/>
        </w:rPr>
        <w:t xml:space="preserve"> 16</w:t>
      </w:r>
      <w:r w:rsidRPr="00665FBB">
        <w:rPr>
          <w:rFonts w:eastAsia="Times New Roman" w:cs="Times New Roman"/>
          <w:b/>
          <w:color w:val="808080" w:themeColor="background1" w:themeShade="80"/>
          <w:szCs w:val="24"/>
        </w:rPr>
        <w:t>: Problem: Planning for the End of Life</w:t>
      </w:r>
    </w:p>
    <w:p w14:paraId="5C36D2E6" w14:textId="77777777" w:rsidR="00D96E4E" w:rsidRPr="008F48D2" w:rsidRDefault="00D96E4E" w:rsidP="00D96E4E">
      <w:pPr>
        <w:spacing w:line="240" w:lineRule="auto"/>
      </w:pPr>
    </w:p>
    <w:p w14:paraId="3E45AA4E" w14:textId="77777777" w:rsidR="00CA60CC" w:rsidRPr="008F48D2" w:rsidRDefault="00CA60CC" w:rsidP="00D96E4E">
      <w:pPr>
        <w:spacing w:line="240" w:lineRule="auto"/>
        <w:ind w:firstLine="720"/>
      </w:pPr>
      <w:r w:rsidRPr="00ED30C1">
        <w:rPr>
          <w:rFonts w:eastAsia="Times New Roman" w:cs="Times New Roman"/>
          <w:szCs w:val="24"/>
        </w:rPr>
        <w:t>An advance care directive is a legal document that a patient signs to instruct doctors not to sustain life-sustaining measures if the patient is no longer competent and suffering from an incurable disease whereby treatment would only prolong discomfort. Of course, the validity of an advance care directive depends on the individual’s ability to make a decision now for a time in the future.</w:t>
      </w:r>
    </w:p>
    <w:p w14:paraId="11A349A1" w14:textId="77777777" w:rsidR="00CA60CC" w:rsidRPr="008F48D2" w:rsidRDefault="00CA60CC" w:rsidP="00D96E4E">
      <w:pPr>
        <w:spacing w:line="240" w:lineRule="auto"/>
        <w:ind w:firstLine="720"/>
      </w:pPr>
      <w:r w:rsidRPr="00ED30C1">
        <w:rPr>
          <w:rFonts w:eastAsia="Times New Roman" w:cs="Times New Roman"/>
          <w:szCs w:val="24"/>
        </w:rPr>
        <w:t>It would be ideal for counselors to help client</w:t>
      </w:r>
      <w:r w:rsidR="00205D0C">
        <w:rPr>
          <w:rFonts w:eastAsia="Times New Roman" w:cs="Times New Roman"/>
          <w:szCs w:val="24"/>
        </w:rPr>
        <w:t>s</w:t>
      </w:r>
      <w:r w:rsidRPr="00ED30C1">
        <w:rPr>
          <w:rFonts w:eastAsia="Times New Roman" w:cs="Times New Roman"/>
          <w:szCs w:val="24"/>
        </w:rPr>
        <w:t xml:space="preserve"> or patient</w:t>
      </w:r>
      <w:r w:rsidR="00205D0C">
        <w:rPr>
          <w:rFonts w:eastAsia="Times New Roman" w:cs="Times New Roman"/>
          <w:szCs w:val="24"/>
        </w:rPr>
        <w:t>s</w:t>
      </w:r>
      <w:r w:rsidRPr="00ED30C1">
        <w:rPr>
          <w:rFonts w:eastAsia="Times New Roman" w:cs="Times New Roman"/>
          <w:szCs w:val="24"/>
        </w:rPr>
        <w:t xml:space="preserve"> to imagine themselves in the incapacitated position they are planning for. But how can they do this? Perhaps through statistics or stories about people changing their minds in such situations? </w:t>
      </w:r>
    </w:p>
    <w:p w14:paraId="404C706B" w14:textId="77777777" w:rsidR="00CA60CC" w:rsidRPr="008F48D2" w:rsidRDefault="00CA60CC" w:rsidP="00D96E4E">
      <w:pPr>
        <w:spacing w:line="240" w:lineRule="auto"/>
        <w:ind w:firstLine="720"/>
      </w:pPr>
      <w:r w:rsidRPr="00ED30C1">
        <w:rPr>
          <w:rFonts w:eastAsia="Times New Roman" w:cs="Times New Roman"/>
          <w:szCs w:val="24"/>
        </w:rPr>
        <w:t>Would it be a good practice for lawyers, doctors, or other counselors to go beyond ensuring an individual is competent when providing advice about an advance health care directive? What else should they discuss?</w:t>
      </w:r>
    </w:p>
    <w:p w14:paraId="4F8184EC" w14:textId="77777777" w:rsidR="00CA60CC" w:rsidRDefault="00CA60CC" w:rsidP="00D96E4E">
      <w:pPr>
        <w:spacing w:line="240" w:lineRule="auto"/>
        <w:ind w:firstLine="360"/>
        <w:rPr>
          <w:rFonts w:eastAsia="Times New Roman" w:cs="Times New Roman"/>
          <w:szCs w:val="24"/>
        </w:rPr>
      </w:pPr>
      <w:r w:rsidRPr="00ED30C1">
        <w:rPr>
          <w:rFonts w:eastAsia="Times New Roman" w:cs="Times New Roman"/>
          <w:szCs w:val="24"/>
        </w:rPr>
        <w:t xml:space="preserve">Here are some resources on the subject: </w:t>
      </w:r>
    </w:p>
    <w:p w14:paraId="36D53996" w14:textId="77777777" w:rsidR="00CF243B" w:rsidRPr="008F48D2" w:rsidRDefault="00CF243B" w:rsidP="00D96E4E">
      <w:pPr>
        <w:spacing w:line="240" w:lineRule="auto"/>
        <w:ind w:firstLine="360"/>
      </w:pPr>
    </w:p>
    <w:p w14:paraId="2D0EFFE4" w14:textId="77777777" w:rsidR="00CA60CC" w:rsidRPr="00ED30C1" w:rsidRDefault="00CF7504" w:rsidP="00D96E4E">
      <w:pPr>
        <w:numPr>
          <w:ilvl w:val="0"/>
          <w:numId w:val="61"/>
        </w:numPr>
        <w:spacing w:line="240" w:lineRule="auto"/>
        <w:ind w:left="1080" w:hanging="360"/>
        <w:contextualSpacing/>
        <w:rPr>
          <w:rFonts w:eastAsia="Times New Roman" w:cs="Times New Roman"/>
          <w:szCs w:val="24"/>
          <w:shd w:val="clear" w:color="auto" w:fill="FAF8F6"/>
        </w:rPr>
      </w:pPr>
      <w:hyperlink r:id="rId16">
        <w:r w:rsidR="00CA60CC" w:rsidRPr="00ED30C1">
          <w:rPr>
            <w:rFonts w:eastAsia="Times New Roman" w:cs="Times New Roman"/>
            <w:color w:val="1155CC"/>
            <w:szCs w:val="24"/>
            <w:u w:val="single"/>
            <w:shd w:val="clear" w:color="auto" w:fill="FAF8F6"/>
          </w:rPr>
          <w:t>http://coalitionccc.org/2015/05/talking-with-young-adults-about-advance-care-planning/</w:t>
        </w:r>
      </w:hyperlink>
    </w:p>
    <w:p w14:paraId="337BA3D9" w14:textId="77777777" w:rsidR="00CA60CC" w:rsidRPr="00ED30C1" w:rsidRDefault="00CA60CC" w:rsidP="00D96E4E">
      <w:pPr>
        <w:numPr>
          <w:ilvl w:val="0"/>
          <w:numId w:val="61"/>
        </w:numPr>
        <w:spacing w:line="240" w:lineRule="auto"/>
        <w:ind w:left="1080" w:hanging="360"/>
        <w:contextualSpacing/>
        <w:rPr>
          <w:rFonts w:eastAsia="Times New Roman" w:cs="Times New Roman"/>
          <w:szCs w:val="24"/>
          <w:shd w:val="clear" w:color="auto" w:fill="FAF8F6"/>
        </w:rPr>
      </w:pPr>
      <w:r w:rsidRPr="00ED30C1">
        <w:rPr>
          <w:rFonts w:eastAsia="Times New Roman" w:cs="Times New Roman"/>
          <w:color w:val="333333"/>
          <w:szCs w:val="24"/>
          <w:shd w:val="clear" w:color="auto" w:fill="FAF8F6"/>
        </w:rPr>
        <w:t xml:space="preserve"> </w:t>
      </w:r>
      <w:hyperlink r:id="rId17">
        <w:r w:rsidRPr="00ED30C1">
          <w:rPr>
            <w:rFonts w:eastAsia="Times New Roman" w:cs="Times New Roman"/>
            <w:color w:val="1155CC"/>
            <w:szCs w:val="24"/>
            <w:u w:val="single"/>
            <w:shd w:val="clear" w:color="auto" w:fill="FAF8F6"/>
          </w:rPr>
          <w:t>http://coalitionccc.org/wp-content/uploads/2014/02/Finding-Your-Way-English.pdf</w:t>
        </w:r>
      </w:hyperlink>
    </w:p>
    <w:p w14:paraId="29498364" w14:textId="77777777" w:rsidR="00CA60CC" w:rsidRPr="00ED30C1" w:rsidRDefault="00CF7504" w:rsidP="00D96E4E">
      <w:pPr>
        <w:numPr>
          <w:ilvl w:val="0"/>
          <w:numId w:val="61"/>
        </w:numPr>
        <w:spacing w:line="240" w:lineRule="auto"/>
        <w:ind w:left="1080" w:hanging="360"/>
        <w:contextualSpacing/>
        <w:rPr>
          <w:rFonts w:eastAsia="Times New Roman" w:cs="Times New Roman"/>
          <w:szCs w:val="24"/>
          <w:highlight w:val="white"/>
        </w:rPr>
      </w:pPr>
      <w:hyperlink r:id="rId18" w:anchor="158">
        <w:r w:rsidR="00CA60CC" w:rsidRPr="00ED30C1">
          <w:rPr>
            <w:rFonts w:eastAsia="Times New Roman" w:cs="Times New Roman"/>
            <w:color w:val="1155CC"/>
            <w:szCs w:val="24"/>
            <w:highlight w:val="white"/>
            <w:u w:val="single"/>
          </w:rPr>
          <w:t>http://www.nap.edu/read/18748/chapter/5#158</w:t>
        </w:r>
      </w:hyperlink>
    </w:p>
    <w:p w14:paraId="044258B7" w14:textId="77777777" w:rsidR="00CA60CC" w:rsidRPr="00ED30C1" w:rsidRDefault="00CF7504" w:rsidP="00D96E4E">
      <w:pPr>
        <w:numPr>
          <w:ilvl w:val="0"/>
          <w:numId w:val="61"/>
        </w:numPr>
        <w:spacing w:line="240" w:lineRule="auto"/>
        <w:ind w:left="1080" w:hanging="360"/>
        <w:contextualSpacing/>
        <w:rPr>
          <w:rFonts w:eastAsia="Times New Roman" w:cs="Times New Roman"/>
          <w:color w:val="333333"/>
          <w:szCs w:val="24"/>
          <w:shd w:val="clear" w:color="auto" w:fill="FAF8F6"/>
        </w:rPr>
      </w:pPr>
      <w:hyperlink r:id="rId19">
        <w:r w:rsidR="00CA60CC" w:rsidRPr="00ED30C1">
          <w:rPr>
            <w:rFonts w:eastAsia="Times New Roman" w:cs="Times New Roman"/>
            <w:color w:val="1155CC"/>
            <w:szCs w:val="24"/>
            <w:u w:val="single"/>
            <w:shd w:val="clear" w:color="auto" w:fill="FAF8F6"/>
          </w:rPr>
          <w:t>http://theconversationproject.org/wp-content/uploads/2015/11/TCP_StarterKit_Final.pdf</w:t>
        </w:r>
      </w:hyperlink>
      <w:r w:rsidR="00CA60CC" w:rsidRPr="00ED30C1">
        <w:rPr>
          <w:rFonts w:eastAsia="Times New Roman" w:cs="Times New Roman"/>
          <w:color w:val="333333"/>
          <w:szCs w:val="24"/>
          <w:shd w:val="clear" w:color="auto" w:fill="FAF8F6"/>
        </w:rPr>
        <w:t xml:space="preserve"> </w:t>
      </w:r>
    </w:p>
    <w:p w14:paraId="00521F9A" w14:textId="77777777" w:rsidR="00CA60CC" w:rsidRPr="00ED30C1" w:rsidRDefault="00CF7504" w:rsidP="00D96E4E">
      <w:pPr>
        <w:numPr>
          <w:ilvl w:val="0"/>
          <w:numId w:val="61"/>
        </w:numPr>
        <w:spacing w:line="240" w:lineRule="auto"/>
        <w:ind w:left="1080" w:hanging="360"/>
        <w:contextualSpacing/>
        <w:rPr>
          <w:rFonts w:eastAsia="Times New Roman" w:cs="Times New Roman"/>
          <w:szCs w:val="24"/>
          <w:shd w:val="clear" w:color="auto" w:fill="FAF8F6"/>
        </w:rPr>
      </w:pPr>
      <w:hyperlink r:id="rId20">
        <w:r w:rsidR="00CA60CC" w:rsidRPr="00ED30C1">
          <w:rPr>
            <w:rFonts w:eastAsia="Times New Roman" w:cs="Times New Roman"/>
            <w:color w:val="1155CC"/>
            <w:szCs w:val="24"/>
            <w:u w:val="single"/>
            <w:shd w:val="clear" w:color="auto" w:fill="FAF8F6"/>
          </w:rPr>
          <w:t>https://mydirectives.com</w:t>
        </w:r>
      </w:hyperlink>
    </w:p>
    <w:p w14:paraId="6993167B" w14:textId="77777777" w:rsidR="00CA60CC" w:rsidRPr="00ED30C1" w:rsidRDefault="00CF7504" w:rsidP="00D96E4E">
      <w:pPr>
        <w:numPr>
          <w:ilvl w:val="0"/>
          <w:numId w:val="61"/>
        </w:numPr>
        <w:spacing w:line="240" w:lineRule="auto"/>
        <w:ind w:left="1080" w:hanging="360"/>
        <w:contextualSpacing/>
        <w:rPr>
          <w:rFonts w:eastAsia="Times New Roman" w:cs="Times New Roman"/>
          <w:szCs w:val="24"/>
          <w:shd w:val="clear" w:color="auto" w:fill="FAF8F6"/>
        </w:rPr>
      </w:pPr>
      <w:hyperlink r:id="rId21">
        <w:r w:rsidR="00CA60CC" w:rsidRPr="00ED30C1">
          <w:rPr>
            <w:rFonts w:eastAsia="Times New Roman" w:cs="Times New Roman"/>
            <w:color w:val="1155CC"/>
            <w:szCs w:val="24"/>
            <w:u w:val="single"/>
            <w:shd w:val="clear" w:color="auto" w:fill="FAF8F6"/>
          </w:rPr>
          <w:t>http://www.huffingtonpost.com/jeff-zucker/the-selfie-that-isnt-self_b_8908674.html</w:t>
        </w:r>
      </w:hyperlink>
    </w:p>
    <w:p w14:paraId="4AD26E16" w14:textId="77777777" w:rsidR="00CA60CC" w:rsidRPr="00ED30C1" w:rsidRDefault="00CF7504" w:rsidP="00D96E4E">
      <w:pPr>
        <w:numPr>
          <w:ilvl w:val="0"/>
          <w:numId w:val="61"/>
        </w:numPr>
        <w:spacing w:line="240" w:lineRule="auto"/>
        <w:ind w:left="1080" w:hanging="360"/>
        <w:contextualSpacing/>
        <w:rPr>
          <w:rFonts w:eastAsia="Times New Roman" w:cs="Times New Roman"/>
          <w:szCs w:val="24"/>
          <w:shd w:val="clear" w:color="auto" w:fill="FAF8F6"/>
        </w:rPr>
      </w:pPr>
      <w:hyperlink r:id="rId22">
        <w:r w:rsidR="00CA60CC" w:rsidRPr="00ED30C1">
          <w:rPr>
            <w:rFonts w:eastAsia="Times New Roman" w:cs="Times New Roman"/>
            <w:color w:val="1155CC"/>
            <w:szCs w:val="24"/>
            <w:u w:val="single"/>
            <w:shd w:val="clear" w:color="auto" w:fill="FAF8F6"/>
          </w:rPr>
          <w:t>https://www.youtube.com/watch?v=uo_Kjfw6kJk</w:t>
        </w:r>
      </w:hyperlink>
    </w:p>
    <w:p w14:paraId="05D61E75" w14:textId="77777777" w:rsidR="00CA60CC" w:rsidRDefault="00CA60CC" w:rsidP="00D96E4E">
      <w:pPr>
        <w:spacing w:line="240" w:lineRule="auto"/>
      </w:pPr>
    </w:p>
    <w:p w14:paraId="025B2787" w14:textId="77777777" w:rsidR="008F48D2" w:rsidRDefault="00CA60CC" w:rsidP="00D96E4E">
      <w:pPr>
        <w:spacing w:line="240" w:lineRule="auto"/>
        <w:rPr>
          <w:rFonts w:eastAsia="Times New Roman" w:cs="Times New Roman"/>
          <w:b/>
          <w:color w:val="7F7F7F" w:themeColor="text1" w:themeTint="80"/>
          <w:szCs w:val="24"/>
        </w:rPr>
      </w:pPr>
      <w:r w:rsidRPr="0049230D">
        <w:rPr>
          <w:rFonts w:eastAsia="Times New Roman" w:cs="Times New Roman"/>
          <w:b/>
          <w:color w:val="7F7F7F" w:themeColor="text1" w:themeTint="80"/>
          <w:szCs w:val="24"/>
        </w:rPr>
        <w:t>Slide</w:t>
      </w:r>
      <w:r w:rsidR="007A1005">
        <w:rPr>
          <w:rFonts w:eastAsia="Times New Roman" w:cs="Times New Roman"/>
          <w:b/>
          <w:color w:val="7F7F7F" w:themeColor="text1" w:themeTint="80"/>
          <w:szCs w:val="24"/>
        </w:rPr>
        <w:t>s 17 and 18</w:t>
      </w:r>
      <w:r w:rsidRPr="0049230D">
        <w:rPr>
          <w:rFonts w:eastAsia="Times New Roman" w:cs="Times New Roman"/>
          <w:b/>
          <w:color w:val="7F7F7F" w:themeColor="text1" w:themeTint="80"/>
          <w:szCs w:val="24"/>
        </w:rPr>
        <w:t xml:space="preserve">: Present bias </w:t>
      </w:r>
    </w:p>
    <w:p w14:paraId="7E082248" w14:textId="77777777" w:rsidR="00D96E4E" w:rsidRPr="0049230D" w:rsidRDefault="00D96E4E" w:rsidP="00D96E4E">
      <w:pPr>
        <w:spacing w:line="240" w:lineRule="auto"/>
        <w:rPr>
          <w:color w:val="7F7F7F" w:themeColor="text1" w:themeTint="80"/>
        </w:rPr>
      </w:pPr>
    </w:p>
    <w:p w14:paraId="191825DD" w14:textId="77777777" w:rsidR="00CA60CC" w:rsidRPr="00665FBB" w:rsidRDefault="00CA60CC" w:rsidP="00D96E4E">
      <w:pPr>
        <w:spacing w:line="240" w:lineRule="auto"/>
        <w:rPr>
          <w:rFonts w:eastAsia="Times New Roman" w:cs="Times New Roman"/>
          <w:b/>
          <w:color w:val="808080" w:themeColor="background1" w:themeShade="80"/>
          <w:szCs w:val="24"/>
        </w:rPr>
      </w:pPr>
      <w:r w:rsidRPr="00665FBB">
        <w:rPr>
          <w:rFonts w:eastAsia="Times New Roman" w:cs="Times New Roman"/>
          <w:b/>
          <w:color w:val="808080" w:themeColor="background1" w:themeShade="80"/>
          <w:szCs w:val="24"/>
        </w:rPr>
        <w:t>Video: The Marshmallow Experiment</w:t>
      </w:r>
    </w:p>
    <w:p w14:paraId="4E714382" w14:textId="77777777" w:rsidR="00D96E4E" w:rsidRPr="008F48D2" w:rsidRDefault="00D96E4E" w:rsidP="00D96E4E">
      <w:pPr>
        <w:spacing w:line="240" w:lineRule="auto"/>
      </w:pPr>
    </w:p>
    <w:p w14:paraId="6A37C337" w14:textId="77777777" w:rsidR="00CA60CC" w:rsidRDefault="00CF7504" w:rsidP="00D96E4E">
      <w:pPr>
        <w:spacing w:line="240" w:lineRule="auto"/>
        <w:ind w:firstLine="720"/>
        <w:rPr>
          <w:rFonts w:eastAsia="Times New Roman" w:cs="Times New Roman"/>
          <w:color w:val="1155CC"/>
          <w:szCs w:val="24"/>
          <w:u w:val="single"/>
        </w:rPr>
      </w:pPr>
      <w:hyperlink r:id="rId23">
        <w:r w:rsidR="00CA60CC" w:rsidRPr="00ED30C1">
          <w:rPr>
            <w:rFonts w:eastAsia="Times New Roman" w:cs="Times New Roman"/>
            <w:color w:val="1155CC"/>
            <w:szCs w:val="24"/>
            <w:u w:val="single"/>
          </w:rPr>
          <w:t>https://www.youtube.com/watch?v=QX_oy9614HQ</w:t>
        </w:r>
      </w:hyperlink>
    </w:p>
    <w:p w14:paraId="784911E2" w14:textId="77777777" w:rsidR="00D96E4E" w:rsidRPr="009830F4" w:rsidRDefault="00D96E4E" w:rsidP="00D96E4E">
      <w:pPr>
        <w:spacing w:line="240" w:lineRule="auto"/>
        <w:ind w:firstLine="720"/>
        <w:rPr>
          <w:szCs w:val="24"/>
        </w:rPr>
      </w:pPr>
    </w:p>
    <w:p w14:paraId="26400370" w14:textId="77777777" w:rsidR="00CA60CC" w:rsidRPr="009830F4" w:rsidRDefault="00CA60CC" w:rsidP="00D96E4E">
      <w:pPr>
        <w:spacing w:line="240" w:lineRule="auto"/>
        <w:ind w:firstLine="720"/>
        <w:rPr>
          <w:szCs w:val="24"/>
        </w:rPr>
      </w:pPr>
      <w:r w:rsidRPr="00ED30C1">
        <w:rPr>
          <w:rFonts w:eastAsia="Times New Roman" w:cs="Times New Roman"/>
          <w:szCs w:val="24"/>
        </w:rPr>
        <w:t xml:space="preserve">This is a replication of Walter </w:t>
      </w:r>
      <w:proofErr w:type="spellStart"/>
      <w:r w:rsidRPr="00ED30C1">
        <w:rPr>
          <w:rFonts w:eastAsia="Times New Roman" w:cs="Times New Roman"/>
          <w:szCs w:val="24"/>
        </w:rPr>
        <w:t>Mischel’s</w:t>
      </w:r>
      <w:proofErr w:type="spellEnd"/>
      <w:r w:rsidRPr="00ED30C1">
        <w:rPr>
          <w:rFonts w:eastAsia="Times New Roman" w:cs="Times New Roman"/>
          <w:szCs w:val="24"/>
        </w:rPr>
        <w:t xml:space="preserve"> famous experiment on the difficulties of deferring gratification. </w:t>
      </w:r>
      <w:hyperlink r:id="rId24">
        <w:r w:rsidRPr="00ED30C1">
          <w:rPr>
            <w:rFonts w:eastAsia="Times New Roman" w:cs="Times New Roman"/>
            <w:color w:val="1155CC"/>
            <w:szCs w:val="24"/>
            <w:u w:val="single"/>
          </w:rPr>
          <w:t>https://en.wikipedia.org/wiki/Stanford_marshmallow_experiment</w:t>
        </w:r>
      </w:hyperlink>
      <w:r w:rsidRPr="00ED30C1">
        <w:rPr>
          <w:rFonts w:eastAsia="Times New Roman" w:cs="Times New Roman"/>
          <w:szCs w:val="24"/>
        </w:rPr>
        <w:t>. Of particular interest is a follow-up student that “found unexpected correlations between the results of the marshmallow test and the success of the children many years later.</w:t>
      </w:r>
      <w:r w:rsidR="00987C92">
        <w:rPr>
          <w:rFonts w:eastAsia="Times New Roman" w:cs="Times New Roman"/>
          <w:szCs w:val="24"/>
        </w:rPr>
        <w:t>”</w:t>
      </w:r>
      <w:r w:rsidRPr="00ED30C1">
        <w:rPr>
          <w:rFonts w:eastAsia="Times New Roman" w:cs="Times New Roman"/>
          <w:szCs w:val="24"/>
          <w:vertAlign w:val="superscript"/>
        </w:rPr>
        <w:t xml:space="preserve"> </w:t>
      </w:r>
      <w:r w:rsidRPr="00ED30C1">
        <w:rPr>
          <w:rFonts w:eastAsia="Times New Roman" w:cs="Times New Roman"/>
          <w:szCs w:val="24"/>
        </w:rPr>
        <w:t xml:space="preserve">The first follow-up study, in 1988, showed that </w:t>
      </w:r>
      <w:r w:rsidR="00205D0C">
        <w:rPr>
          <w:rFonts w:eastAsia="Times New Roman" w:cs="Times New Roman"/>
          <w:szCs w:val="24"/>
        </w:rPr>
        <w:t>“</w:t>
      </w:r>
      <w:r w:rsidRPr="00ED30C1">
        <w:rPr>
          <w:rFonts w:eastAsia="Times New Roman" w:cs="Times New Roman"/>
          <w:szCs w:val="24"/>
        </w:rPr>
        <w:t xml:space="preserve">preschool </w:t>
      </w:r>
      <w:proofErr w:type="gramStart"/>
      <w:r w:rsidRPr="00ED30C1">
        <w:rPr>
          <w:rFonts w:eastAsia="Times New Roman" w:cs="Times New Roman"/>
          <w:szCs w:val="24"/>
        </w:rPr>
        <w:t>children</w:t>
      </w:r>
      <w:proofErr w:type="gramEnd"/>
      <w:r w:rsidRPr="00ED30C1">
        <w:rPr>
          <w:rFonts w:eastAsia="Times New Roman" w:cs="Times New Roman"/>
          <w:szCs w:val="24"/>
        </w:rPr>
        <w:t xml:space="preserve"> who delayed gratification longer in the self-imposed delay paradigm, were described more than 10 years later by their parents as adolescents who were significantly more competent.” The Wikipedia entry describes subsequent follow-up studies. Some interesting questions, which I have not researched, </w:t>
      </w:r>
      <w:proofErr w:type="gramStart"/>
      <w:r w:rsidRPr="00ED30C1">
        <w:rPr>
          <w:rFonts w:eastAsia="Times New Roman" w:cs="Times New Roman"/>
          <w:szCs w:val="24"/>
        </w:rPr>
        <w:t>is</w:t>
      </w:r>
      <w:proofErr w:type="gramEnd"/>
      <w:r w:rsidRPr="00ED30C1">
        <w:rPr>
          <w:rFonts w:eastAsia="Times New Roman" w:cs="Times New Roman"/>
          <w:szCs w:val="24"/>
        </w:rPr>
        <w:t xml:space="preserve"> whether one can teach children to defer gratification</w:t>
      </w:r>
      <w:r w:rsidR="00205D0C">
        <w:rPr>
          <w:rFonts w:eastAsia="Times New Roman" w:cs="Times New Roman"/>
          <w:szCs w:val="24"/>
        </w:rPr>
        <w:t>,</w:t>
      </w:r>
      <w:r w:rsidRPr="00ED30C1">
        <w:rPr>
          <w:rFonts w:eastAsia="Times New Roman" w:cs="Times New Roman"/>
          <w:szCs w:val="24"/>
        </w:rPr>
        <w:t xml:space="preserve"> and if so</w:t>
      </w:r>
      <w:r w:rsidR="00205D0C">
        <w:rPr>
          <w:rFonts w:eastAsia="Times New Roman" w:cs="Times New Roman"/>
          <w:szCs w:val="24"/>
        </w:rPr>
        <w:t>,</w:t>
      </w:r>
      <w:r w:rsidRPr="00ED30C1">
        <w:rPr>
          <w:rFonts w:eastAsia="Times New Roman" w:cs="Times New Roman"/>
          <w:szCs w:val="24"/>
        </w:rPr>
        <w:t xml:space="preserve"> whether this has </w:t>
      </w:r>
      <w:r w:rsidR="00205D0C" w:rsidRPr="00ED30C1">
        <w:rPr>
          <w:rFonts w:eastAsia="Times New Roman" w:cs="Times New Roman"/>
          <w:szCs w:val="24"/>
        </w:rPr>
        <w:t>long</w:t>
      </w:r>
      <w:r w:rsidR="00205D0C">
        <w:rPr>
          <w:rFonts w:eastAsia="Times New Roman" w:cs="Times New Roman"/>
          <w:szCs w:val="24"/>
        </w:rPr>
        <w:t>-</w:t>
      </w:r>
      <w:r w:rsidRPr="00ED30C1">
        <w:rPr>
          <w:rFonts w:eastAsia="Times New Roman" w:cs="Times New Roman"/>
          <w:szCs w:val="24"/>
        </w:rPr>
        <w:t>term consequences. Perhaps there are confounding genetic variables.</w:t>
      </w:r>
    </w:p>
    <w:p w14:paraId="00D0AEBE" w14:textId="77777777" w:rsidR="00CA60CC" w:rsidRPr="009830F4" w:rsidRDefault="00CA60CC" w:rsidP="00D96E4E">
      <w:pPr>
        <w:spacing w:line="240" w:lineRule="auto"/>
        <w:ind w:firstLine="720"/>
        <w:rPr>
          <w:szCs w:val="24"/>
        </w:rPr>
      </w:pPr>
      <w:r w:rsidRPr="00ED30C1">
        <w:rPr>
          <w:rFonts w:eastAsia="Times New Roman" w:cs="Times New Roman"/>
          <w:szCs w:val="24"/>
        </w:rPr>
        <w:lastRenderedPageBreak/>
        <w:t xml:space="preserve">For a broader discussion of self-control, see Roy F. </w:t>
      </w:r>
      <w:proofErr w:type="spellStart"/>
      <w:r w:rsidRPr="00ED30C1">
        <w:rPr>
          <w:rFonts w:eastAsia="Times New Roman" w:cs="Times New Roman"/>
          <w:szCs w:val="24"/>
        </w:rPr>
        <w:t>Baumeister</w:t>
      </w:r>
      <w:proofErr w:type="spellEnd"/>
      <w:r w:rsidRPr="00ED30C1">
        <w:rPr>
          <w:rFonts w:eastAsia="Times New Roman" w:cs="Times New Roman"/>
          <w:szCs w:val="24"/>
        </w:rPr>
        <w:t xml:space="preserve"> and John Tierney, </w:t>
      </w:r>
      <w:r w:rsidRPr="00ED30C1">
        <w:rPr>
          <w:rFonts w:eastAsia="Times New Roman" w:cs="Times New Roman"/>
          <w:i/>
          <w:szCs w:val="24"/>
        </w:rPr>
        <w:t>Willpower: Rediscovering the Greatest Human Strength</w:t>
      </w:r>
      <w:r w:rsidRPr="00ED30C1">
        <w:rPr>
          <w:rFonts w:eastAsia="Times New Roman" w:cs="Times New Roman"/>
          <w:szCs w:val="24"/>
        </w:rPr>
        <w:t xml:space="preserve"> (2012)</w:t>
      </w:r>
      <w:r w:rsidR="00205D0C">
        <w:rPr>
          <w:rFonts w:eastAsia="Times New Roman" w:cs="Times New Roman"/>
          <w:szCs w:val="24"/>
        </w:rPr>
        <w:t>.</w:t>
      </w:r>
    </w:p>
    <w:p w14:paraId="60CC5456" w14:textId="77777777" w:rsidR="00CA60CC" w:rsidRPr="009830F4" w:rsidRDefault="00CA60CC" w:rsidP="00D96E4E">
      <w:pPr>
        <w:spacing w:line="240" w:lineRule="auto"/>
        <w:rPr>
          <w:szCs w:val="24"/>
        </w:rPr>
      </w:pPr>
      <w:r w:rsidRPr="00ED30C1">
        <w:rPr>
          <w:rFonts w:eastAsia="Times New Roman" w:cs="Times New Roman"/>
          <w:szCs w:val="24"/>
        </w:rPr>
        <w:t xml:space="preserve"> </w:t>
      </w:r>
    </w:p>
    <w:p w14:paraId="19CC529E" w14:textId="77777777" w:rsidR="008F48D2" w:rsidRPr="0049230D" w:rsidRDefault="00CA60CC" w:rsidP="00D96E4E">
      <w:pPr>
        <w:spacing w:line="240" w:lineRule="auto"/>
        <w:rPr>
          <w:color w:val="7F7F7F" w:themeColor="text1" w:themeTint="80"/>
        </w:rPr>
      </w:pPr>
      <w:r w:rsidRPr="0049230D">
        <w:rPr>
          <w:rFonts w:eastAsia="Times New Roman" w:cs="Times New Roman"/>
          <w:b/>
          <w:color w:val="7F7F7F" w:themeColor="text1" w:themeTint="80"/>
          <w:szCs w:val="24"/>
        </w:rPr>
        <w:t>Slide</w:t>
      </w:r>
      <w:r w:rsidR="007A1005">
        <w:rPr>
          <w:rFonts w:eastAsia="Times New Roman" w:cs="Times New Roman"/>
          <w:b/>
          <w:color w:val="7F7F7F" w:themeColor="text1" w:themeTint="80"/>
          <w:szCs w:val="24"/>
        </w:rPr>
        <w:t xml:space="preserve"> 19</w:t>
      </w:r>
      <w:r w:rsidRPr="0049230D">
        <w:rPr>
          <w:rFonts w:eastAsia="Times New Roman" w:cs="Times New Roman"/>
          <w:b/>
          <w:color w:val="7F7F7F" w:themeColor="text1" w:themeTint="80"/>
          <w:szCs w:val="24"/>
        </w:rPr>
        <w:t>: Impatience &amp; Present Bias</w:t>
      </w:r>
    </w:p>
    <w:p w14:paraId="4E8A4181" w14:textId="77777777" w:rsidR="00CA60CC" w:rsidRPr="0049230D" w:rsidRDefault="00CA60CC" w:rsidP="00D96E4E">
      <w:pPr>
        <w:spacing w:line="240" w:lineRule="auto"/>
        <w:rPr>
          <w:color w:val="7F7F7F" w:themeColor="text1" w:themeTint="80"/>
        </w:rPr>
      </w:pPr>
      <w:r w:rsidRPr="0049230D">
        <w:rPr>
          <w:rFonts w:eastAsia="Times New Roman" w:cs="Times New Roman"/>
          <w:b/>
          <w:color w:val="7F7F7F" w:themeColor="text1" w:themeTint="80"/>
          <w:szCs w:val="24"/>
        </w:rPr>
        <w:t>Slide</w:t>
      </w:r>
      <w:r w:rsidR="007A1005">
        <w:rPr>
          <w:rFonts w:eastAsia="Times New Roman" w:cs="Times New Roman"/>
          <w:b/>
          <w:color w:val="7F7F7F" w:themeColor="text1" w:themeTint="80"/>
          <w:szCs w:val="24"/>
        </w:rPr>
        <w:t xml:space="preserve"> 20</w:t>
      </w:r>
      <w:r w:rsidRPr="0049230D">
        <w:rPr>
          <w:rFonts w:eastAsia="Times New Roman" w:cs="Times New Roman"/>
          <w:b/>
          <w:color w:val="7F7F7F" w:themeColor="text1" w:themeTint="80"/>
          <w:szCs w:val="24"/>
        </w:rPr>
        <w:t xml:space="preserve">: </w:t>
      </w:r>
      <w:proofErr w:type="spellStart"/>
      <w:r w:rsidRPr="0049230D">
        <w:rPr>
          <w:rFonts w:eastAsia="Times New Roman" w:cs="Times New Roman"/>
          <w:b/>
          <w:color w:val="7F7F7F" w:themeColor="text1" w:themeTint="80"/>
          <w:szCs w:val="24"/>
        </w:rPr>
        <w:t>Overoptimism</w:t>
      </w:r>
      <w:proofErr w:type="spellEnd"/>
      <w:r w:rsidRPr="0049230D">
        <w:rPr>
          <w:rFonts w:eastAsia="Times New Roman" w:cs="Times New Roman"/>
          <w:b/>
          <w:color w:val="7F7F7F" w:themeColor="text1" w:themeTint="80"/>
          <w:szCs w:val="24"/>
        </w:rPr>
        <w:t xml:space="preserve">/Planning Fallacy </w:t>
      </w:r>
    </w:p>
    <w:p w14:paraId="28FFBDFE" w14:textId="77777777" w:rsidR="00CA60CC" w:rsidRPr="009830F4" w:rsidRDefault="00CA60CC" w:rsidP="00D96E4E">
      <w:pPr>
        <w:spacing w:line="240" w:lineRule="auto"/>
        <w:rPr>
          <w:szCs w:val="24"/>
        </w:rPr>
      </w:pPr>
    </w:p>
    <w:p w14:paraId="762881BA" w14:textId="77777777" w:rsidR="00CA60CC" w:rsidRDefault="00CA60CC" w:rsidP="00D96E4E">
      <w:pPr>
        <w:pStyle w:val="Heading2"/>
        <w:spacing w:before="0"/>
      </w:pPr>
      <w:r>
        <w:t>The Dubious Relationship between Daily Experiences and One’s General Sense of Well</w:t>
      </w:r>
      <w:r w:rsidR="009E5ED4">
        <w:t>-</w:t>
      </w:r>
      <w:r>
        <w:t xml:space="preserve">being </w:t>
      </w:r>
    </w:p>
    <w:p w14:paraId="0B05AF37" w14:textId="77777777" w:rsidR="00CA60CC" w:rsidRDefault="00CA60CC" w:rsidP="00D96E4E">
      <w:pPr>
        <w:spacing w:line="240" w:lineRule="auto"/>
      </w:pPr>
      <w:r>
        <w:rPr>
          <w:rFonts w:ascii="Times New Roman" w:eastAsia="Times New Roman" w:hAnsi="Times New Roman" w:cs="Times New Roman"/>
          <w:b/>
        </w:rPr>
        <w:t xml:space="preserve"> </w:t>
      </w:r>
    </w:p>
    <w:p w14:paraId="741F8128" w14:textId="77777777" w:rsidR="00CA60CC" w:rsidRPr="0049230D" w:rsidRDefault="00CA60CC" w:rsidP="00D96E4E">
      <w:pPr>
        <w:spacing w:line="240" w:lineRule="auto"/>
        <w:rPr>
          <w:color w:val="7F7F7F" w:themeColor="text1" w:themeTint="80"/>
        </w:rPr>
      </w:pPr>
      <w:r w:rsidRPr="0049230D">
        <w:rPr>
          <w:rFonts w:eastAsia="Times New Roman" w:cs="Times New Roman"/>
          <w:b/>
          <w:color w:val="7F7F7F" w:themeColor="text1" w:themeTint="80"/>
          <w:szCs w:val="24"/>
        </w:rPr>
        <w:t>Slides</w:t>
      </w:r>
      <w:r w:rsidR="007A1005">
        <w:rPr>
          <w:rFonts w:eastAsia="Times New Roman" w:cs="Times New Roman"/>
          <w:b/>
          <w:color w:val="7F7F7F" w:themeColor="text1" w:themeTint="80"/>
          <w:szCs w:val="24"/>
        </w:rPr>
        <w:t xml:space="preserve"> 21-24</w:t>
      </w:r>
      <w:r w:rsidRPr="0049230D">
        <w:rPr>
          <w:rFonts w:eastAsia="Times New Roman" w:cs="Times New Roman"/>
          <w:b/>
          <w:color w:val="7F7F7F" w:themeColor="text1" w:themeTint="80"/>
          <w:szCs w:val="24"/>
        </w:rPr>
        <w:t xml:space="preserve">: </w:t>
      </w:r>
    </w:p>
    <w:p w14:paraId="77AAD3DD" w14:textId="77777777" w:rsidR="00CA60CC" w:rsidRPr="0049230D" w:rsidRDefault="00CA60CC" w:rsidP="00D96E4E">
      <w:pPr>
        <w:numPr>
          <w:ilvl w:val="0"/>
          <w:numId w:val="53"/>
        </w:numPr>
        <w:spacing w:line="240" w:lineRule="auto"/>
        <w:ind w:left="1080" w:hanging="360"/>
        <w:contextualSpacing/>
        <w:rPr>
          <w:rFonts w:eastAsia="Times New Roman" w:cs="Times New Roman"/>
          <w:b/>
          <w:color w:val="7F7F7F" w:themeColor="text1" w:themeTint="80"/>
          <w:szCs w:val="24"/>
        </w:rPr>
      </w:pPr>
      <w:r w:rsidRPr="0049230D">
        <w:rPr>
          <w:rFonts w:eastAsia="Times New Roman" w:cs="Times New Roman"/>
          <w:b/>
          <w:color w:val="7F7F7F" w:themeColor="text1" w:themeTint="80"/>
          <w:szCs w:val="24"/>
        </w:rPr>
        <w:t>Two Concepts of Well</w:t>
      </w:r>
      <w:r w:rsidR="009E5ED4" w:rsidRPr="0049230D">
        <w:rPr>
          <w:rFonts w:eastAsia="Times New Roman" w:cs="Times New Roman"/>
          <w:b/>
          <w:color w:val="7F7F7F" w:themeColor="text1" w:themeTint="80"/>
          <w:szCs w:val="24"/>
        </w:rPr>
        <w:t>-</w:t>
      </w:r>
      <w:r w:rsidRPr="0049230D">
        <w:rPr>
          <w:rFonts w:eastAsia="Times New Roman" w:cs="Times New Roman"/>
          <w:b/>
          <w:color w:val="7F7F7F" w:themeColor="text1" w:themeTint="80"/>
          <w:szCs w:val="24"/>
        </w:rPr>
        <w:t>being (All Joy and No Fun)</w:t>
      </w:r>
    </w:p>
    <w:p w14:paraId="6F8EBAB2" w14:textId="77777777" w:rsidR="00CA60CC" w:rsidRPr="0049230D" w:rsidRDefault="00CA60CC" w:rsidP="00D96E4E">
      <w:pPr>
        <w:numPr>
          <w:ilvl w:val="0"/>
          <w:numId w:val="53"/>
        </w:numPr>
        <w:spacing w:line="240" w:lineRule="auto"/>
        <w:ind w:left="1080" w:hanging="360"/>
        <w:contextualSpacing/>
        <w:rPr>
          <w:rFonts w:eastAsia="Times New Roman" w:cs="Times New Roman"/>
          <w:b/>
          <w:color w:val="7F7F7F" w:themeColor="text1" w:themeTint="80"/>
          <w:szCs w:val="24"/>
        </w:rPr>
      </w:pPr>
      <w:r w:rsidRPr="0049230D">
        <w:rPr>
          <w:rFonts w:eastAsia="Times New Roman" w:cs="Times New Roman"/>
          <w:b/>
          <w:color w:val="7F7F7F" w:themeColor="text1" w:themeTint="80"/>
          <w:szCs w:val="24"/>
        </w:rPr>
        <w:t>Utility: Past Present, and Future</w:t>
      </w:r>
    </w:p>
    <w:p w14:paraId="519D30C7" w14:textId="77777777" w:rsidR="00CA60CC" w:rsidRPr="0049230D" w:rsidRDefault="00CA60CC" w:rsidP="00D96E4E">
      <w:pPr>
        <w:numPr>
          <w:ilvl w:val="0"/>
          <w:numId w:val="53"/>
        </w:numPr>
        <w:spacing w:line="240" w:lineRule="auto"/>
        <w:ind w:left="1080" w:hanging="360"/>
        <w:contextualSpacing/>
        <w:rPr>
          <w:rFonts w:eastAsia="Times New Roman" w:cs="Times New Roman"/>
          <w:b/>
          <w:color w:val="7F7F7F" w:themeColor="text1" w:themeTint="80"/>
          <w:szCs w:val="24"/>
        </w:rPr>
      </w:pPr>
      <w:r w:rsidRPr="0049230D">
        <w:rPr>
          <w:rFonts w:eastAsia="Times New Roman" w:cs="Times New Roman"/>
          <w:b/>
          <w:color w:val="7F7F7F" w:themeColor="text1" w:themeTint="80"/>
          <w:szCs w:val="24"/>
        </w:rPr>
        <w:t>Momentary vs. Recollected Experience</w:t>
      </w:r>
    </w:p>
    <w:p w14:paraId="166534B6" w14:textId="77777777" w:rsidR="007A1005" w:rsidRDefault="007A1005" w:rsidP="00D96E4E">
      <w:pPr>
        <w:spacing w:line="240" w:lineRule="auto"/>
        <w:rPr>
          <w:rFonts w:eastAsia="Times New Roman" w:cs="Times New Roman"/>
          <w:b/>
          <w:color w:val="7F7F7F" w:themeColor="text1" w:themeTint="80"/>
          <w:szCs w:val="24"/>
        </w:rPr>
      </w:pPr>
    </w:p>
    <w:p w14:paraId="43A3EB9B" w14:textId="77777777" w:rsidR="00CA60CC" w:rsidRPr="0049230D" w:rsidRDefault="00CA60CC" w:rsidP="00D96E4E">
      <w:pPr>
        <w:spacing w:line="240" w:lineRule="auto"/>
        <w:rPr>
          <w:color w:val="7F7F7F" w:themeColor="text1" w:themeTint="80"/>
        </w:rPr>
      </w:pPr>
      <w:r w:rsidRPr="0049230D">
        <w:rPr>
          <w:rFonts w:eastAsia="Times New Roman" w:cs="Times New Roman"/>
          <w:b/>
          <w:color w:val="7F7F7F" w:themeColor="text1" w:themeTint="80"/>
          <w:szCs w:val="24"/>
        </w:rPr>
        <w:t>Slide</w:t>
      </w:r>
      <w:r w:rsidR="007A1005">
        <w:rPr>
          <w:rFonts w:eastAsia="Times New Roman" w:cs="Times New Roman"/>
          <w:b/>
          <w:color w:val="7F7F7F" w:themeColor="text1" w:themeTint="80"/>
          <w:szCs w:val="24"/>
        </w:rPr>
        <w:t xml:space="preserve"> 25</w:t>
      </w:r>
      <w:r w:rsidRPr="0049230D">
        <w:rPr>
          <w:rFonts w:eastAsia="Times New Roman" w:cs="Times New Roman"/>
          <w:b/>
          <w:color w:val="7F7F7F" w:themeColor="text1" w:themeTint="80"/>
          <w:szCs w:val="24"/>
        </w:rPr>
        <w:t>: Mountaineering Revisited</w:t>
      </w:r>
    </w:p>
    <w:p w14:paraId="029269B6" w14:textId="77777777" w:rsidR="00CA60CC" w:rsidRPr="009830F4" w:rsidRDefault="00CA60CC" w:rsidP="00D96E4E">
      <w:pPr>
        <w:spacing w:line="240" w:lineRule="auto"/>
        <w:rPr>
          <w:szCs w:val="24"/>
        </w:rPr>
      </w:pPr>
      <w:r w:rsidRPr="00ED30C1">
        <w:rPr>
          <w:rFonts w:eastAsia="Times New Roman" w:cs="Times New Roman"/>
          <w:szCs w:val="24"/>
        </w:rPr>
        <w:t xml:space="preserve"> </w:t>
      </w:r>
    </w:p>
    <w:p w14:paraId="45EE1AC6" w14:textId="77777777" w:rsidR="00CA60CC" w:rsidRDefault="00CA60CC" w:rsidP="00D96E4E">
      <w:pPr>
        <w:pStyle w:val="Heading4"/>
      </w:pPr>
      <w:bookmarkStart w:id="10" w:name="h.28xqw0lrwi16" w:colFirst="0" w:colLast="0"/>
      <w:bookmarkEnd w:id="10"/>
      <w:r>
        <w:t>Problem: Measures of Utility</w:t>
      </w:r>
    </w:p>
    <w:p w14:paraId="5A85E57D" w14:textId="77777777" w:rsidR="00D96E4E" w:rsidRDefault="00D96E4E" w:rsidP="00D96E4E">
      <w:pPr>
        <w:spacing w:line="240" w:lineRule="auto"/>
        <w:rPr>
          <w:rFonts w:eastAsia="Times New Roman" w:cs="Times New Roman"/>
          <w:b/>
          <w:color w:val="6AA84F"/>
          <w:szCs w:val="24"/>
        </w:rPr>
      </w:pPr>
    </w:p>
    <w:p w14:paraId="5DC1C8CC" w14:textId="77777777" w:rsidR="00CA60CC" w:rsidRPr="00665FBB" w:rsidRDefault="00CA60CC" w:rsidP="00D96E4E">
      <w:pPr>
        <w:spacing w:line="240" w:lineRule="auto"/>
        <w:rPr>
          <w:color w:val="808080" w:themeColor="background1" w:themeShade="80"/>
        </w:rPr>
      </w:pPr>
      <w:r w:rsidRPr="00665FBB">
        <w:rPr>
          <w:rFonts w:eastAsia="Times New Roman" w:cs="Times New Roman"/>
          <w:b/>
          <w:color w:val="808080" w:themeColor="background1" w:themeShade="80"/>
          <w:szCs w:val="24"/>
        </w:rPr>
        <w:t>Slide</w:t>
      </w:r>
      <w:r w:rsidR="007A1005" w:rsidRPr="00665FBB">
        <w:rPr>
          <w:rFonts w:eastAsia="Times New Roman" w:cs="Times New Roman"/>
          <w:b/>
          <w:color w:val="808080" w:themeColor="background1" w:themeShade="80"/>
          <w:szCs w:val="24"/>
        </w:rPr>
        <w:t xml:space="preserve"> 26</w:t>
      </w:r>
      <w:r w:rsidRPr="00665FBB">
        <w:rPr>
          <w:rFonts w:eastAsia="Times New Roman" w:cs="Times New Roman"/>
          <w:b/>
          <w:color w:val="808080" w:themeColor="background1" w:themeShade="80"/>
          <w:szCs w:val="24"/>
        </w:rPr>
        <w:t>: Measuring Utility</w:t>
      </w:r>
    </w:p>
    <w:p w14:paraId="6E411286" w14:textId="77777777" w:rsidR="00CA60CC" w:rsidRPr="008F48D2" w:rsidRDefault="00CA60CC" w:rsidP="00D96E4E">
      <w:pPr>
        <w:spacing w:line="240" w:lineRule="auto"/>
      </w:pPr>
    </w:p>
    <w:p w14:paraId="51708568" w14:textId="77777777" w:rsidR="00CA60CC" w:rsidRPr="008F48D2" w:rsidRDefault="00CA60CC" w:rsidP="00D96E4E">
      <w:pPr>
        <w:spacing w:line="240" w:lineRule="auto"/>
        <w:ind w:firstLine="720"/>
      </w:pPr>
      <w:r w:rsidRPr="00ED30C1">
        <w:rPr>
          <w:rFonts w:eastAsia="Times New Roman" w:cs="Times New Roman"/>
          <w:szCs w:val="24"/>
        </w:rPr>
        <w:t xml:space="preserve">To preempt totally cynical responses, before the discussion, emphasize the last sentence: “Consider only what measures you deem to be most appropriate from a public policy perspective, and </w:t>
      </w:r>
      <w:r w:rsidRPr="00ED30C1">
        <w:rPr>
          <w:rFonts w:eastAsia="Times New Roman" w:cs="Times New Roman"/>
          <w:i/>
          <w:szCs w:val="24"/>
        </w:rPr>
        <w:t>not</w:t>
      </w:r>
      <w:r w:rsidRPr="00ED30C1">
        <w:rPr>
          <w:rFonts w:eastAsia="Times New Roman" w:cs="Times New Roman"/>
          <w:szCs w:val="24"/>
        </w:rPr>
        <w:t xml:space="preserve"> what measures will help the mayor get re-elected.” Some of my own answers below:</w:t>
      </w:r>
    </w:p>
    <w:p w14:paraId="64BAC1D1" w14:textId="77777777" w:rsidR="00CA60CC" w:rsidRPr="008F48D2" w:rsidRDefault="00CA60CC" w:rsidP="00D96E4E">
      <w:pPr>
        <w:spacing w:line="240" w:lineRule="auto"/>
      </w:pPr>
    </w:p>
    <w:p w14:paraId="6BAA635D" w14:textId="77777777" w:rsidR="00CA60CC" w:rsidRPr="008F48D2" w:rsidRDefault="00CA60CC" w:rsidP="00D96E4E">
      <w:pPr>
        <w:numPr>
          <w:ilvl w:val="0"/>
          <w:numId w:val="49"/>
        </w:numPr>
        <w:spacing w:line="240" w:lineRule="auto"/>
        <w:ind w:left="1080" w:hanging="360"/>
        <w:contextualSpacing/>
        <w:rPr>
          <w:szCs w:val="24"/>
        </w:rPr>
      </w:pPr>
      <w:r w:rsidRPr="00ED30C1">
        <w:rPr>
          <w:rFonts w:eastAsia="Times New Roman" w:cs="Times New Roman"/>
          <w:i/>
          <w:szCs w:val="24"/>
        </w:rPr>
        <w:t>Childhood obesity</w:t>
      </w:r>
      <w:r w:rsidRPr="00ED30C1">
        <w:rPr>
          <w:rFonts w:eastAsia="Times New Roman" w:cs="Times New Roman"/>
          <w:szCs w:val="24"/>
        </w:rPr>
        <w:t xml:space="preserve">. Reduced obesity, diabetes and other health </w:t>
      </w:r>
      <w:proofErr w:type="gramStart"/>
      <w:r w:rsidRPr="00ED30C1">
        <w:rPr>
          <w:rFonts w:eastAsia="Times New Roman" w:cs="Times New Roman"/>
          <w:szCs w:val="24"/>
        </w:rPr>
        <w:t>problems,</w:t>
      </w:r>
      <w:proofErr w:type="gramEnd"/>
      <w:r w:rsidRPr="00ED30C1">
        <w:rPr>
          <w:rFonts w:eastAsia="Times New Roman" w:cs="Times New Roman"/>
          <w:szCs w:val="24"/>
        </w:rPr>
        <w:t xml:space="preserve"> reduced health</w:t>
      </w:r>
      <w:r w:rsidR="00205D0C">
        <w:rPr>
          <w:rFonts w:eastAsia="Times New Roman" w:cs="Times New Roman"/>
          <w:szCs w:val="24"/>
        </w:rPr>
        <w:t xml:space="preserve"> </w:t>
      </w:r>
      <w:r w:rsidRPr="00ED30C1">
        <w:rPr>
          <w:rFonts w:eastAsia="Times New Roman" w:cs="Times New Roman"/>
          <w:szCs w:val="24"/>
        </w:rPr>
        <w:t>care costs for the population, improved morale.</w:t>
      </w:r>
    </w:p>
    <w:p w14:paraId="02B2CAF8" w14:textId="77777777" w:rsidR="00CA60CC" w:rsidRPr="00ED30C1" w:rsidRDefault="00CA60CC" w:rsidP="00D96E4E">
      <w:pPr>
        <w:numPr>
          <w:ilvl w:val="0"/>
          <w:numId w:val="49"/>
        </w:numPr>
        <w:spacing w:line="240" w:lineRule="auto"/>
        <w:ind w:left="1080" w:hanging="360"/>
        <w:contextualSpacing/>
        <w:rPr>
          <w:rFonts w:eastAsia="Times New Roman" w:cs="Times New Roman"/>
          <w:i/>
          <w:szCs w:val="24"/>
        </w:rPr>
      </w:pPr>
      <w:r w:rsidRPr="00ED30C1">
        <w:rPr>
          <w:rFonts w:eastAsia="Times New Roman" w:cs="Times New Roman"/>
          <w:i/>
          <w:szCs w:val="24"/>
        </w:rPr>
        <w:t xml:space="preserve">Homelessness. </w:t>
      </w:r>
      <w:r w:rsidRPr="00ED30C1">
        <w:rPr>
          <w:rFonts w:eastAsia="Times New Roman" w:cs="Times New Roman"/>
          <w:szCs w:val="24"/>
        </w:rPr>
        <w:t>Reduced homelessness and physical and mental disease and drug abuse among homeless individuals; improved sanitation of streets; residents and business customers feel safer and more comfortable</w:t>
      </w:r>
      <w:r w:rsidRPr="00ED30C1">
        <w:rPr>
          <w:rFonts w:eastAsia="Times New Roman" w:cs="Times New Roman"/>
          <w:i/>
          <w:szCs w:val="24"/>
        </w:rPr>
        <w:t xml:space="preserve"> </w:t>
      </w:r>
    </w:p>
    <w:p w14:paraId="20213A07" w14:textId="77777777" w:rsidR="00CA60CC" w:rsidRPr="00ED30C1" w:rsidRDefault="00CA60CC" w:rsidP="00D96E4E">
      <w:pPr>
        <w:numPr>
          <w:ilvl w:val="0"/>
          <w:numId w:val="49"/>
        </w:numPr>
        <w:spacing w:line="240" w:lineRule="auto"/>
        <w:ind w:left="1080" w:hanging="360"/>
        <w:contextualSpacing/>
        <w:rPr>
          <w:rFonts w:eastAsia="Times New Roman" w:cs="Times New Roman"/>
          <w:i/>
          <w:szCs w:val="24"/>
        </w:rPr>
      </w:pPr>
      <w:r w:rsidRPr="00ED30C1">
        <w:rPr>
          <w:rFonts w:eastAsia="Times New Roman" w:cs="Times New Roman"/>
          <w:i/>
          <w:szCs w:val="24"/>
        </w:rPr>
        <w:t xml:space="preserve">Elderly. </w:t>
      </w:r>
      <w:r w:rsidRPr="00ED30C1">
        <w:rPr>
          <w:rFonts w:eastAsia="Times New Roman" w:cs="Times New Roman"/>
          <w:szCs w:val="24"/>
        </w:rPr>
        <w:t>Improvements in their happiness and productivity and less demand on caregivers, as reported by the elderly and caregivers.</w:t>
      </w:r>
    </w:p>
    <w:p w14:paraId="35BBDF49" w14:textId="77777777" w:rsidR="00CA60CC" w:rsidRPr="00ED30C1" w:rsidRDefault="00CA60CC" w:rsidP="00D96E4E">
      <w:pPr>
        <w:numPr>
          <w:ilvl w:val="0"/>
          <w:numId w:val="49"/>
        </w:numPr>
        <w:spacing w:line="240" w:lineRule="auto"/>
        <w:ind w:left="1080" w:hanging="360"/>
        <w:contextualSpacing/>
        <w:rPr>
          <w:rFonts w:eastAsia="Times New Roman" w:cs="Times New Roman"/>
          <w:i/>
          <w:szCs w:val="24"/>
        </w:rPr>
      </w:pPr>
      <w:r w:rsidRPr="00ED30C1">
        <w:rPr>
          <w:rFonts w:eastAsia="Times New Roman" w:cs="Times New Roman"/>
          <w:i/>
          <w:szCs w:val="24"/>
        </w:rPr>
        <w:t xml:space="preserve">Congestion pricing. </w:t>
      </w:r>
      <w:r w:rsidRPr="00ED30C1">
        <w:rPr>
          <w:rFonts w:eastAsia="Times New Roman" w:cs="Times New Roman"/>
          <w:szCs w:val="24"/>
        </w:rPr>
        <w:t>Reduced congestion, pollution, and frustration and anger by drivers. Increased use of public transportation.</w:t>
      </w:r>
    </w:p>
    <w:p w14:paraId="0371BB9B" w14:textId="77777777" w:rsidR="00CA60CC" w:rsidRPr="00ED30C1" w:rsidRDefault="00CA60CC" w:rsidP="00D96E4E">
      <w:pPr>
        <w:numPr>
          <w:ilvl w:val="0"/>
          <w:numId w:val="49"/>
        </w:numPr>
        <w:spacing w:line="240" w:lineRule="auto"/>
        <w:ind w:left="1080" w:hanging="360"/>
        <w:contextualSpacing/>
        <w:rPr>
          <w:rFonts w:eastAsia="Times New Roman" w:cs="Times New Roman"/>
          <w:i/>
          <w:szCs w:val="24"/>
        </w:rPr>
      </w:pPr>
      <w:r w:rsidRPr="00ED30C1">
        <w:rPr>
          <w:rFonts w:eastAsia="Times New Roman" w:cs="Times New Roman"/>
          <w:i/>
          <w:szCs w:val="24"/>
        </w:rPr>
        <w:t xml:space="preserve">Cigarette smoking. </w:t>
      </w:r>
      <w:r w:rsidRPr="00ED30C1">
        <w:rPr>
          <w:rFonts w:eastAsia="Times New Roman" w:cs="Times New Roman"/>
          <w:szCs w:val="24"/>
        </w:rPr>
        <w:t xml:space="preserve">Reduced exposure to second-hand </w:t>
      </w:r>
      <w:proofErr w:type="gramStart"/>
      <w:r w:rsidRPr="00ED30C1">
        <w:rPr>
          <w:rFonts w:eastAsia="Times New Roman" w:cs="Times New Roman"/>
          <w:szCs w:val="24"/>
        </w:rPr>
        <w:t>smoke,</w:t>
      </w:r>
      <w:proofErr w:type="gramEnd"/>
      <w:r w:rsidRPr="00ED30C1">
        <w:rPr>
          <w:rFonts w:eastAsia="Times New Roman" w:cs="Times New Roman"/>
          <w:szCs w:val="24"/>
        </w:rPr>
        <w:t xml:space="preserve"> indicated by reduced complaints and reduced acute respiratory problems.</w:t>
      </w:r>
    </w:p>
    <w:p w14:paraId="3D36D2BF" w14:textId="77777777" w:rsidR="00CA60CC" w:rsidRPr="009830F4" w:rsidRDefault="00CA60CC" w:rsidP="00D96E4E">
      <w:pPr>
        <w:spacing w:line="240" w:lineRule="auto"/>
        <w:rPr>
          <w:szCs w:val="24"/>
        </w:rPr>
      </w:pPr>
    </w:p>
    <w:p w14:paraId="7B3FAE05" w14:textId="77777777" w:rsidR="00CA60CC" w:rsidRDefault="00CA60CC" w:rsidP="00D96E4E">
      <w:pPr>
        <w:pStyle w:val="Heading4"/>
      </w:pPr>
      <w:bookmarkStart w:id="11" w:name="h.ytyrbvhjtpka" w:colFirst="0" w:colLast="0"/>
      <w:bookmarkEnd w:id="11"/>
      <w:r>
        <w:t>Problem: Easy cases for the liberal state?</w:t>
      </w:r>
    </w:p>
    <w:p w14:paraId="5503DE57" w14:textId="77777777" w:rsidR="00D96E4E" w:rsidRDefault="00D96E4E" w:rsidP="00D96E4E">
      <w:pPr>
        <w:spacing w:line="240" w:lineRule="auto"/>
        <w:rPr>
          <w:rFonts w:eastAsia="Times New Roman" w:cs="Times New Roman"/>
          <w:b/>
          <w:color w:val="6AA84F"/>
          <w:szCs w:val="24"/>
        </w:rPr>
      </w:pPr>
    </w:p>
    <w:p w14:paraId="1075986F" w14:textId="77777777" w:rsidR="00CA60CC" w:rsidRPr="00665FBB" w:rsidRDefault="00CA60CC" w:rsidP="00D96E4E">
      <w:pPr>
        <w:spacing w:line="240" w:lineRule="auto"/>
        <w:rPr>
          <w:rFonts w:eastAsia="Times New Roman" w:cs="Times New Roman"/>
          <w:b/>
          <w:color w:val="808080" w:themeColor="background1" w:themeShade="80"/>
          <w:szCs w:val="24"/>
        </w:rPr>
      </w:pPr>
      <w:r w:rsidRPr="00665FBB">
        <w:rPr>
          <w:rFonts w:eastAsia="Times New Roman" w:cs="Times New Roman"/>
          <w:b/>
          <w:color w:val="808080" w:themeColor="background1" w:themeShade="80"/>
          <w:szCs w:val="24"/>
        </w:rPr>
        <w:t>Slide</w:t>
      </w:r>
      <w:r w:rsidR="007A1005" w:rsidRPr="00665FBB">
        <w:rPr>
          <w:rFonts w:eastAsia="Times New Roman" w:cs="Times New Roman"/>
          <w:b/>
          <w:color w:val="808080" w:themeColor="background1" w:themeShade="80"/>
          <w:szCs w:val="24"/>
        </w:rPr>
        <w:t xml:space="preserve"> 27</w:t>
      </w:r>
      <w:r w:rsidRPr="00665FBB">
        <w:rPr>
          <w:rFonts w:eastAsia="Times New Roman" w:cs="Times New Roman"/>
          <w:b/>
          <w:color w:val="808080" w:themeColor="background1" w:themeShade="80"/>
          <w:szCs w:val="24"/>
        </w:rPr>
        <w:t>: Problem: Role of the Liberal State?</w:t>
      </w:r>
    </w:p>
    <w:p w14:paraId="0A659239" w14:textId="77777777" w:rsidR="00D96E4E" w:rsidRPr="008F48D2" w:rsidRDefault="00D96E4E" w:rsidP="00D96E4E">
      <w:pPr>
        <w:spacing w:line="240" w:lineRule="auto"/>
      </w:pPr>
    </w:p>
    <w:p w14:paraId="75A75B83" w14:textId="77777777" w:rsidR="00CA60CC" w:rsidRPr="00ED30C1" w:rsidRDefault="00CA60CC" w:rsidP="00D96E4E">
      <w:pPr>
        <w:numPr>
          <w:ilvl w:val="0"/>
          <w:numId w:val="57"/>
        </w:numPr>
        <w:spacing w:line="240" w:lineRule="auto"/>
        <w:ind w:left="1080" w:hanging="360"/>
        <w:contextualSpacing/>
        <w:rPr>
          <w:rFonts w:eastAsia="Times New Roman" w:cs="Times New Roman"/>
          <w:szCs w:val="24"/>
        </w:rPr>
      </w:pPr>
      <w:r w:rsidRPr="00ED30C1">
        <w:rPr>
          <w:rFonts w:eastAsia="Times New Roman" w:cs="Times New Roman"/>
          <w:i/>
          <w:szCs w:val="24"/>
        </w:rPr>
        <w:t>Expand services for people suffering from mental illness</w:t>
      </w:r>
      <w:r w:rsidRPr="00ED30C1">
        <w:rPr>
          <w:rFonts w:eastAsia="Times New Roman" w:cs="Times New Roman"/>
          <w:szCs w:val="24"/>
        </w:rPr>
        <w:t>.</w:t>
      </w:r>
    </w:p>
    <w:p w14:paraId="306EA362" w14:textId="77777777" w:rsidR="00CA60CC" w:rsidRPr="00ED30C1" w:rsidRDefault="00CA60CC" w:rsidP="00D96E4E">
      <w:pPr>
        <w:numPr>
          <w:ilvl w:val="0"/>
          <w:numId w:val="57"/>
        </w:numPr>
        <w:spacing w:line="240" w:lineRule="auto"/>
        <w:ind w:left="1080" w:hanging="360"/>
        <w:contextualSpacing/>
        <w:rPr>
          <w:rFonts w:eastAsia="Times New Roman" w:cs="Times New Roman"/>
          <w:szCs w:val="24"/>
        </w:rPr>
      </w:pPr>
      <w:r w:rsidRPr="00ED30C1">
        <w:rPr>
          <w:rFonts w:eastAsia="Times New Roman" w:cs="Times New Roman"/>
          <w:i/>
          <w:szCs w:val="24"/>
        </w:rPr>
        <w:t>Teach children resilience skills</w:t>
      </w:r>
      <w:r w:rsidRPr="00ED30C1">
        <w:rPr>
          <w:rFonts w:eastAsia="Times New Roman" w:cs="Times New Roman"/>
          <w:szCs w:val="24"/>
        </w:rPr>
        <w:t>.</w:t>
      </w:r>
    </w:p>
    <w:p w14:paraId="1F7EA492" w14:textId="77777777" w:rsidR="00CA60CC" w:rsidRPr="00ED30C1" w:rsidRDefault="00CA60CC" w:rsidP="00D96E4E">
      <w:pPr>
        <w:numPr>
          <w:ilvl w:val="0"/>
          <w:numId w:val="57"/>
        </w:numPr>
        <w:spacing w:line="240" w:lineRule="auto"/>
        <w:ind w:left="1080" w:hanging="360"/>
        <w:contextualSpacing/>
        <w:rPr>
          <w:rFonts w:eastAsia="Times New Roman" w:cs="Times New Roman"/>
          <w:szCs w:val="24"/>
        </w:rPr>
      </w:pPr>
      <w:r w:rsidRPr="00ED30C1">
        <w:rPr>
          <w:rFonts w:eastAsia="Times New Roman" w:cs="Times New Roman"/>
          <w:i/>
          <w:szCs w:val="24"/>
        </w:rPr>
        <w:t>Ban advertising to children</w:t>
      </w:r>
      <w:r w:rsidRPr="00ED30C1">
        <w:rPr>
          <w:rFonts w:eastAsia="Times New Roman" w:cs="Times New Roman"/>
          <w:szCs w:val="24"/>
        </w:rPr>
        <w:t xml:space="preserve">. </w:t>
      </w:r>
    </w:p>
    <w:p w14:paraId="587C30D5" w14:textId="77777777" w:rsidR="00CA60CC" w:rsidRPr="00ED30C1" w:rsidRDefault="00CA60CC" w:rsidP="00D96E4E">
      <w:pPr>
        <w:numPr>
          <w:ilvl w:val="0"/>
          <w:numId w:val="57"/>
        </w:numPr>
        <w:spacing w:line="240" w:lineRule="auto"/>
        <w:ind w:left="1080" w:hanging="360"/>
        <w:contextualSpacing/>
        <w:rPr>
          <w:rFonts w:eastAsia="Times New Roman" w:cs="Times New Roman"/>
          <w:szCs w:val="24"/>
        </w:rPr>
      </w:pPr>
      <w:r w:rsidRPr="00ED30C1">
        <w:rPr>
          <w:rFonts w:eastAsia="Times New Roman" w:cs="Times New Roman"/>
          <w:i/>
          <w:szCs w:val="24"/>
        </w:rPr>
        <w:t>Reduce commute times</w:t>
      </w:r>
      <w:r w:rsidRPr="00ED30C1">
        <w:rPr>
          <w:rFonts w:eastAsia="Times New Roman" w:cs="Times New Roman"/>
          <w:szCs w:val="24"/>
        </w:rPr>
        <w:t xml:space="preserve">. </w:t>
      </w:r>
    </w:p>
    <w:p w14:paraId="2F6A3345" w14:textId="77777777" w:rsidR="00CA60CC" w:rsidRPr="00ED30C1" w:rsidRDefault="00CA60CC" w:rsidP="00D96E4E">
      <w:pPr>
        <w:numPr>
          <w:ilvl w:val="0"/>
          <w:numId w:val="57"/>
        </w:numPr>
        <w:spacing w:line="240" w:lineRule="auto"/>
        <w:ind w:left="1080" w:hanging="360"/>
        <w:contextualSpacing/>
        <w:rPr>
          <w:rFonts w:eastAsia="Times New Roman" w:cs="Times New Roman"/>
          <w:szCs w:val="24"/>
        </w:rPr>
      </w:pPr>
      <w:r w:rsidRPr="00ED30C1">
        <w:rPr>
          <w:rFonts w:eastAsia="Times New Roman" w:cs="Times New Roman"/>
          <w:i/>
          <w:szCs w:val="24"/>
        </w:rPr>
        <w:lastRenderedPageBreak/>
        <w:t>Strengthen social capital</w:t>
      </w:r>
      <w:r w:rsidRPr="00ED30C1">
        <w:rPr>
          <w:rFonts w:eastAsia="Times New Roman" w:cs="Times New Roman"/>
          <w:szCs w:val="24"/>
        </w:rPr>
        <w:t>.</w:t>
      </w:r>
    </w:p>
    <w:p w14:paraId="183DBA61" w14:textId="77777777" w:rsidR="00CA60CC" w:rsidRPr="009830F4" w:rsidRDefault="00CA60CC" w:rsidP="00D96E4E">
      <w:pPr>
        <w:spacing w:line="240" w:lineRule="auto"/>
        <w:rPr>
          <w:szCs w:val="24"/>
        </w:rPr>
      </w:pPr>
    </w:p>
    <w:p w14:paraId="1323ECB0" w14:textId="77777777" w:rsidR="00CA60CC" w:rsidRPr="009830F4" w:rsidRDefault="00CA60CC" w:rsidP="00D96E4E">
      <w:pPr>
        <w:spacing w:line="240" w:lineRule="auto"/>
        <w:ind w:firstLine="720"/>
        <w:rPr>
          <w:szCs w:val="24"/>
        </w:rPr>
      </w:pPr>
      <w:r w:rsidRPr="00ED30C1">
        <w:rPr>
          <w:rFonts w:eastAsia="Times New Roman" w:cs="Times New Roman"/>
          <w:szCs w:val="24"/>
        </w:rPr>
        <w:t xml:space="preserve">The first three interventions are on behalf of people who cannot legally consent and who therefore would seem to be appropriate objects of paternalism. In at least the second and possibly the third examples, however, parents may believe that these decisions should lie with them. </w:t>
      </w:r>
      <w:proofErr w:type="gramStart"/>
      <w:r w:rsidRPr="00ED30C1">
        <w:rPr>
          <w:rFonts w:eastAsia="Times New Roman" w:cs="Times New Roman"/>
          <w:szCs w:val="24"/>
        </w:rPr>
        <w:t>But the third and fourth are beyond individuals’ capacity to affect.</w:t>
      </w:r>
      <w:proofErr w:type="gramEnd"/>
      <w:r w:rsidRPr="00ED30C1">
        <w:rPr>
          <w:rFonts w:eastAsia="Times New Roman" w:cs="Times New Roman"/>
          <w:szCs w:val="24"/>
        </w:rPr>
        <w:t xml:space="preserve"> All of them impose costs on someone.  As for the fifth, is building social capital a government function or one properly left to civil society? Also, there is reason to believe that “bonding” social capital may compete with and undermine “bridging” social capital. For a general discussion of social capital, see </w:t>
      </w:r>
      <w:hyperlink r:id="rId25">
        <w:r w:rsidRPr="00ED30C1">
          <w:rPr>
            <w:rFonts w:eastAsia="Times New Roman" w:cs="Times New Roman"/>
            <w:color w:val="1155CC"/>
            <w:szCs w:val="24"/>
            <w:u w:val="single"/>
          </w:rPr>
          <w:t>https://en.wikipedia.org/wiki/Social_capital</w:t>
        </w:r>
      </w:hyperlink>
      <w:r w:rsidR="00F54580">
        <w:rPr>
          <w:rFonts w:eastAsia="Times New Roman" w:cs="Times New Roman"/>
          <w:color w:val="1155CC"/>
          <w:szCs w:val="24"/>
          <w:u w:val="single"/>
        </w:rPr>
        <w:t>.</w:t>
      </w:r>
    </w:p>
    <w:p w14:paraId="643BE06C" w14:textId="77777777" w:rsidR="00CA60CC" w:rsidRPr="009830F4" w:rsidRDefault="00CA60CC" w:rsidP="00D96E4E">
      <w:pPr>
        <w:spacing w:line="240" w:lineRule="auto"/>
        <w:rPr>
          <w:szCs w:val="24"/>
        </w:rPr>
      </w:pPr>
    </w:p>
    <w:p w14:paraId="681D69D2" w14:textId="77777777" w:rsidR="00CA60CC" w:rsidRDefault="00CA60CC" w:rsidP="00D96E4E">
      <w:pPr>
        <w:pStyle w:val="SubtilteB"/>
        <w:spacing w:before="0" w:after="0" w:line="240" w:lineRule="auto"/>
      </w:pPr>
      <w:bookmarkStart w:id="12" w:name="_Toc453493439"/>
      <w:r w:rsidRPr="00B74A08">
        <w:t>III</w:t>
      </w:r>
      <w:r w:rsidR="00FB426C">
        <w:t xml:space="preserve"> –</w:t>
      </w:r>
      <w:r>
        <w:t xml:space="preserve"> Decision Making Where Risk or Uncertainty is Not a Major Factor</w:t>
      </w:r>
      <w:bookmarkEnd w:id="12"/>
    </w:p>
    <w:p w14:paraId="4B718E48" w14:textId="77777777" w:rsidR="00CA60CC" w:rsidRPr="009830F4" w:rsidRDefault="00CA60CC" w:rsidP="00D96E4E">
      <w:pPr>
        <w:spacing w:line="240" w:lineRule="auto"/>
        <w:rPr>
          <w:szCs w:val="24"/>
        </w:rPr>
      </w:pPr>
    </w:p>
    <w:p w14:paraId="5E6C36B2" w14:textId="77777777" w:rsidR="00CA60CC" w:rsidRDefault="00CA60CC" w:rsidP="00D96E4E">
      <w:pPr>
        <w:pStyle w:val="Heading4"/>
        <w:rPr>
          <w:rFonts w:asciiTheme="minorHAnsi" w:eastAsia="Times New Roman" w:hAnsiTheme="minorHAnsi" w:cs="Times New Roman"/>
        </w:rPr>
      </w:pPr>
      <w:bookmarkStart w:id="13" w:name="h.9wnxpy2mhdjs" w:colFirst="0" w:colLast="0"/>
      <w:bookmarkEnd w:id="13"/>
      <w:r w:rsidRPr="00ED30C1">
        <w:rPr>
          <w:rFonts w:asciiTheme="minorHAnsi" w:eastAsia="Times New Roman" w:hAnsiTheme="minorHAnsi" w:cs="Times New Roman"/>
        </w:rPr>
        <w:t>Subjective Linear Model Problem</w:t>
      </w:r>
    </w:p>
    <w:p w14:paraId="787B42FF" w14:textId="77777777" w:rsidR="00D96E4E" w:rsidRDefault="00D96E4E" w:rsidP="00D96E4E">
      <w:pPr>
        <w:spacing w:line="240" w:lineRule="auto"/>
        <w:rPr>
          <w:rFonts w:eastAsia="Times New Roman" w:cs="Times New Roman"/>
          <w:b/>
          <w:color w:val="6AA84F"/>
          <w:szCs w:val="24"/>
        </w:rPr>
      </w:pPr>
    </w:p>
    <w:p w14:paraId="2BC625E7" w14:textId="77777777" w:rsidR="00CA60CC" w:rsidRPr="00665FBB" w:rsidRDefault="00CA60CC" w:rsidP="00D96E4E">
      <w:pPr>
        <w:spacing w:line="240" w:lineRule="auto"/>
        <w:rPr>
          <w:rFonts w:eastAsia="Times New Roman" w:cs="Times New Roman"/>
          <w:b/>
          <w:color w:val="808080" w:themeColor="background1" w:themeShade="80"/>
          <w:szCs w:val="24"/>
        </w:rPr>
      </w:pPr>
      <w:r w:rsidRPr="00665FBB">
        <w:rPr>
          <w:rFonts w:eastAsia="Times New Roman" w:cs="Times New Roman"/>
          <w:b/>
          <w:color w:val="808080" w:themeColor="background1" w:themeShade="80"/>
          <w:szCs w:val="24"/>
        </w:rPr>
        <w:t>Slide</w:t>
      </w:r>
      <w:r w:rsidR="007A1005" w:rsidRPr="00665FBB">
        <w:rPr>
          <w:rFonts w:eastAsia="Times New Roman" w:cs="Times New Roman"/>
          <w:b/>
          <w:color w:val="808080" w:themeColor="background1" w:themeShade="80"/>
          <w:szCs w:val="24"/>
        </w:rPr>
        <w:t xml:space="preserve"> 31</w:t>
      </w:r>
      <w:r w:rsidRPr="00665FBB">
        <w:rPr>
          <w:rFonts w:eastAsia="Times New Roman" w:cs="Times New Roman"/>
          <w:b/>
          <w:color w:val="808080" w:themeColor="background1" w:themeShade="80"/>
          <w:szCs w:val="24"/>
        </w:rPr>
        <w:t>: Subjective Linear Model Problem</w:t>
      </w:r>
    </w:p>
    <w:p w14:paraId="6BA8CCBB" w14:textId="77777777" w:rsidR="00D96E4E" w:rsidRPr="00CF243B" w:rsidRDefault="00D96E4E" w:rsidP="00D96E4E">
      <w:pPr>
        <w:spacing w:line="240" w:lineRule="auto"/>
      </w:pPr>
    </w:p>
    <w:p w14:paraId="45C31C84" w14:textId="77777777" w:rsidR="00CA60CC" w:rsidRPr="009830F4" w:rsidRDefault="00CA60CC" w:rsidP="00D96E4E">
      <w:pPr>
        <w:spacing w:line="240" w:lineRule="auto"/>
        <w:ind w:firstLine="720"/>
        <w:rPr>
          <w:szCs w:val="24"/>
        </w:rPr>
      </w:pPr>
      <w:r w:rsidRPr="00ED30C1">
        <w:rPr>
          <w:rFonts w:eastAsia="Times New Roman" w:cs="Times New Roman"/>
          <w:szCs w:val="24"/>
        </w:rPr>
        <w:t xml:space="preserve">The subjective linear model is a very simple tool and, based on feedback from former students as well as my counseling students and friends, a very powerful one for simplifying decisions. </w:t>
      </w:r>
    </w:p>
    <w:p w14:paraId="6929D415" w14:textId="77777777" w:rsidR="00CA60CC" w:rsidRPr="009830F4" w:rsidRDefault="00CA60CC" w:rsidP="00D96E4E">
      <w:pPr>
        <w:spacing w:line="240" w:lineRule="auto"/>
        <w:ind w:firstLine="720"/>
        <w:rPr>
          <w:szCs w:val="24"/>
        </w:rPr>
      </w:pPr>
      <w:r w:rsidRPr="00ED30C1">
        <w:rPr>
          <w:rFonts w:eastAsia="Times New Roman" w:cs="Times New Roman"/>
          <w:szCs w:val="24"/>
        </w:rPr>
        <w:t>Having students do this simple exercise makes them go through the example in the text and brings home the value of the tool. They often ask “is it OK to change the variables to make the decision come out the way I want it to?” to which my answer is: “Absolutely, if it’s a personal decision. It’s just a decision aid.” Because I want students to go through the steps themselves</w:t>
      </w:r>
      <w:r w:rsidR="00F54580">
        <w:rPr>
          <w:rFonts w:eastAsia="Times New Roman" w:cs="Times New Roman"/>
          <w:szCs w:val="24"/>
        </w:rPr>
        <w:t>;</w:t>
      </w:r>
      <w:r w:rsidRPr="00ED30C1">
        <w:rPr>
          <w:rFonts w:eastAsia="Times New Roman" w:cs="Times New Roman"/>
          <w:szCs w:val="24"/>
        </w:rPr>
        <w:t xml:space="preserve"> I don’t give them the ready-made tool on this website in advance. </w:t>
      </w:r>
      <w:hyperlink r:id="rId26">
        <w:r w:rsidRPr="00ED30C1">
          <w:rPr>
            <w:rFonts w:eastAsia="Times New Roman" w:cs="Times New Roman"/>
            <w:color w:val="1155CC"/>
            <w:szCs w:val="24"/>
            <w:u w:val="single"/>
          </w:rPr>
          <w:t>http://www.somethingpop.com</w:t>
        </w:r>
      </w:hyperlink>
      <w:r w:rsidRPr="00ED30C1">
        <w:rPr>
          <w:rFonts w:eastAsia="Times New Roman" w:cs="Times New Roman"/>
          <w:szCs w:val="24"/>
        </w:rPr>
        <w:t xml:space="preserve">.  </w:t>
      </w:r>
    </w:p>
    <w:p w14:paraId="04BA2B8F" w14:textId="77777777" w:rsidR="00CA60CC" w:rsidRPr="009830F4" w:rsidRDefault="00CA60CC" w:rsidP="00D96E4E">
      <w:pPr>
        <w:spacing w:line="240" w:lineRule="auto"/>
        <w:ind w:firstLine="720"/>
        <w:rPr>
          <w:szCs w:val="24"/>
        </w:rPr>
      </w:pPr>
      <w:r w:rsidRPr="00ED30C1">
        <w:rPr>
          <w:rFonts w:eastAsia="Times New Roman" w:cs="Times New Roman"/>
          <w:szCs w:val="24"/>
        </w:rPr>
        <w:t xml:space="preserve">Students often have difficulty putting weights on the attributes, and so do I. </w:t>
      </w:r>
    </w:p>
    <w:p w14:paraId="7525BF13" w14:textId="77777777" w:rsidR="00CA60CC" w:rsidRPr="009830F4" w:rsidRDefault="00CA60CC" w:rsidP="00D96E4E">
      <w:pPr>
        <w:spacing w:line="240" w:lineRule="auto"/>
        <w:ind w:firstLine="720"/>
        <w:rPr>
          <w:szCs w:val="24"/>
        </w:rPr>
      </w:pPr>
      <w:r w:rsidRPr="00ED30C1">
        <w:rPr>
          <w:rFonts w:eastAsia="Times New Roman" w:cs="Times New Roman"/>
          <w:szCs w:val="24"/>
        </w:rPr>
        <w:t>The subjective linear model is a good tool for making collective decisions. Though I haven’t done this, it would be interesting to ask small groups of students to do this.</w:t>
      </w:r>
    </w:p>
    <w:p w14:paraId="44202999" w14:textId="77777777" w:rsidR="00CA60CC" w:rsidRPr="004D161A" w:rsidRDefault="00CA60CC" w:rsidP="00D96E4E">
      <w:pPr>
        <w:spacing w:line="240" w:lineRule="auto"/>
      </w:pPr>
    </w:p>
    <w:p w14:paraId="20E8A96D" w14:textId="77777777" w:rsidR="0049230D" w:rsidRPr="00396653" w:rsidRDefault="0049230D" w:rsidP="00D96E4E">
      <w:pPr>
        <w:spacing w:line="240" w:lineRule="auto"/>
        <w:rPr>
          <w:rFonts w:eastAsia="Times New Roman" w:cs="Times New Roman"/>
          <w:b/>
          <w:color w:val="808080" w:themeColor="background1" w:themeShade="80"/>
          <w:szCs w:val="24"/>
        </w:rPr>
      </w:pPr>
      <w:r w:rsidRPr="00396653">
        <w:rPr>
          <w:rFonts w:eastAsia="Times New Roman" w:cs="Times New Roman"/>
          <w:b/>
          <w:color w:val="808080" w:themeColor="background1" w:themeShade="80"/>
          <w:szCs w:val="24"/>
        </w:rPr>
        <w:t>Slide</w:t>
      </w:r>
      <w:r w:rsidR="007A1005" w:rsidRPr="00396653">
        <w:rPr>
          <w:rFonts w:eastAsia="Times New Roman" w:cs="Times New Roman"/>
          <w:b/>
          <w:color w:val="808080" w:themeColor="background1" w:themeShade="80"/>
          <w:szCs w:val="24"/>
        </w:rPr>
        <w:t xml:space="preserve"> 32</w:t>
      </w:r>
      <w:r w:rsidRPr="00396653">
        <w:rPr>
          <w:rFonts w:eastAsia="Times New Roman" w:cs="Times New Roman"/>
          <w:b/>
          <w:color w:val="808080" w:themeColor="background1" w:themeShade="80"/>
          <w:szCs w:val="24"/>
        </w:rPr>
        <w:t>: Expected Utility Theory</w:t>
      </w:r>
    </w:p>
    <w:p w14:paraId="18B88215" w14:textId="40C27C14" w:rsidR="00CA60CC" w:rsidRPr="00396653" w:rsidRDefault="007A1005" w:rsidP="00D96E4E">
      <w:pPr>
        <w:spacing w:line="240" w:lineRule="auto"/>
        <w:rPr>
          <w:b/>
          <w:color w:val="808080" w:themeColor="background1" w:themeShade="80"/>
        </w:rPr>
      </w:pPr>
      <w:r w:rsidRPr="00396653">
        <w:rPr>
          <w:rFonts w:eastAsia="Times New Roman" w:cs="Times New Roman"/>
          <w:b/>
          <w:color w:val="808080" w:themeColor="background1" w:themeShade="80"/>
          <w:szCs w:val="24"/>
        </w:rPr>
        <w:t>Slide 33</w:t>
      </w:r>
      <w:r w:rsidR="00CA60CC" w:rsidRPr="00396653">
        <w:rPr>
          <w:rFonts w:eastAsia="Times New Roman" w:cs="Times New Roman"/>
          <w:b/>
          <w:color w:val="808080" w:themeColor="background1" w:themeShade="80"/>
          <w:szCs w:val="24"/>
        </w:rPr>
        <w:t xml:space="preserve">: </w:t>
      </w:r>
      <w:r w:rsidRPr="00396653">
        <w:rPr>
          <w:rFonts w:eastAsia="Times New Roman" w:cs="Times New Roman"/>
          <w:b/>
          <w:color w:val="808080" w:themeColor="background1" w:themeShade="80"/>
          <w:szCs w:val="24"/>
        </w:rPr>
        <w:t>Completeness</w:t>
      </w:r>
    </w:p>
    <w:p w14:paraId="79631E0A" w14:textId="001EEE53" w:rsidR="00CA60CC" w:rsidRPr="00396653" w:rsidRDefault="00CA60CC" w:rsidP="00D96E4E">
      <w:pPr>
        <w:pStyle w:val="Heading4"/>
        <w:rPr>
          <w:rFonts w:asciiTheme="minorHAnsi" w:eastAsia="Times New Roman" w:hAnsiTheme="minorHAnsi" w:cs="Times New Roman"/>
          <w:i w:val="0"/>
          <w:color w:val="808080" w:themeColor="background1" w:themeShade="80"/>
        </w:rPr>
      </w:pPr>
      <w:bookmarkStart w:id="14" w:name="h.urtavmx24vre" w:colFirst="0" w:colLast="0"/>
      <w:bookmarkEnd w:id="14"/>
      <w:r w:rsidRPr="00396653">
        <w:rPr>
          <w:rFonts w:asciiTheme="minorHAnsi" w:eastAsia="Times New Roman" w:hAnsiTheme="minorHAnsi" w:cs="Times New Roman"/>
          <w:i w:val="0"/>
          <w:color w:val="808080" w:themeColor="background1" w:themeShade="80"/>
        </w:rPr>
        <w:t>Slide</w:t>
      </w:r>
      <w:r w:rsidR="007A1005" w:rsidRPr="00396653">
        <w:rPr>
          <w:rFonts w:asciiTheme="minorHAnsi" w:eastAsia="Times New Roman" w:hAnsiTheme="minorHAnsi" w:cs="Times New Roman"/>
          <w:i w:val="0"/>
          <w:color w:val="808080" w:themeColor="background1" w:themeShade="80"/>
        </w:rPr>
        <w:t xml:space="preserve"> 34</w:t>
      </w:r>
      <w:r w:rsidRPr="00396653">
        <w:rPr>
          <w:rFonts w:asciiTheme="minorHAnsi" w:eastAsia="Times New Roman" w:hAnsiTheme="minorHAnsi" w:cs="Times New Roman"/>
          <w:i w:val="0"/>
          <w:color w:val="808080" w:themeColor="background1" w:themeShade="80"/>
        </w:rPr>
        <w:t xml:space="preserve">: </w:t>
      </w:r>
      <w:r w:rsidR="007A1005" w:rsidRPr="00396653">
        <w:rPr>
          <w:rFonts w:asciiTheme="minorHAnsi" w:eastAsia="Times New Roman" w:hAnsiTheme="minorHAnsi" w:cs="Times New Roman"/>
          <w:i w:val="0"/>
          <w:color w:val="808080" w:themeColor="background1" w:themeShade="80"/>
        </w:rPr>
        <w:t>Dominance</w:t>
      </w:r>
    </w:p>
    <w:p w14:paraId="6A847199" w14:textId="77777777" w:rsidR="007A1005" w:rsidRPr="00396653" w:rsidRDefault="007A1005" w:rsidP="00D96E4E">
      <w:pPr>
        <w:spacing w:line="240" w:lineRule="auto"/>
        <w:rPr>
          <w:b/>
          <w:color w:val="808080" w:themeColor="background1" w:themeShade="80"/>
        </w:rPr>
      </w:pPr>
      <w:r w:rsidRPr="00396653">
        <w:rPr>
          <w:b/>
          <w:color w:val="808080" w:themeColor="background1" w:themeShade="80"/>
        </w:rPr>
        <w:t>Slide 35: Invariance</w:t>
      </w:r>
    </w:p>
    <w:p w14:paraId="7606E01B" w14:textId="77777777" w:rsidR="0049230D" w:rsidRPr="00396653" w:rsidRDefault="0049230D" w:rsidP="00D96E4E">
      <w:pPr>
        <w:spacing w:line="240" w:lineRule="auto"/>
        <w:rPr>
          <w:b/>
          <w:color w:val="808080" w:themeColor="background1" w:themeShade="80"/>
        </w:rPr>
      </w:pPr>
      <w:r w:rsidRPr="00396653">
        <w:rPr>
          <w:b/>
          <w:color w:val="808080" w:themeColor="background1" w:themeShade="80"/>
        </w:rPr>
        <w:t>Slide</w:t>
      </w:r>
      <w:r w:rsidR="007A1005" w:rsidRPr="00396653">
        <w:rPr>
          <w:b/>
          <w:color w:val="808080" w:themeColor="background1" w:themeShade="80"/>
        </w:rPr>
        <w:t xml:space="preserve"> 36</w:t>
      </w:r>
      <w:r w:rsidRPr="00396653">
        <w:rPr>
          <w:b/>
          <w:color w:val="808080" w:themeColor="background1" w:themeShade="80"/>
        </w:rPr>
        <w:t>: Invariance Violation</w:t>
      </w:r>
    </w:p>
    <w:p w14:paraId="00D070BC" w14:textId="77777777" w:rsidR="009E6BE8" w:rsidRPr="00396653" w:rsidRDefault="009E6BE8" w:rsidP="009E6BE8">
      <w:pPr>
        <w:pStyle w:val="Heading4"/>
        <w:rPr>
          <w:rFonts w:asciiTheme="minorHAnsi" w:eastAsia="Times New Roman" w:hAnsiTheme="minorHAnsi" w:cs="Times New Roman"/>
          <w:i w:val="0"/>
          <w:color w:val="808080" w:themeColor="background1" w:themeShade="80"/>
        </w:rPr>
      </w:pPr>
      <w:r w:rsidRPr="00396653">
        <w:rPr>
          <w:rFonts w:asciiTheme="minorHAnsi" w:eastAsia="Times New Roman" w:hAnsiTheme="minorHAnsi" w:cs="Times New Roman"/>
          <w:i w:val="0"/>
          <w:color w:val="808080" w:themeColor="background1" w:themeShade="80"/>
        </w:rPr>
        <w:t>Slide 37: Independence from Irrelevant Alternatives</w:t>
      </w:r>
    </w:p>
    <w:p w14:paraId="578198C3" w14:textId="77777777" w:rsidR="009E6BE8" w:rsidRPr="00396653" w:rsidRDefault="009E6BE8" w:rsidP="009E6BE8">
      <w:pPr>
        <w:spacing w:line="240" w:lineRule="auto"/>
        <w:rPr>
          <w:b/>
          <w:color w:val="808080" w:themeColor="background1" w:themeShade="80"/>
        </w:rPr>
      </w:pPr>
      <w:r w:rsidRPr="00396653">
        <w:rPr>
          <w:b/>
          <w:color w:val="808080" w:themeColor="background1" w:themeShade="80"/>
        </w:rPr>
        <w:t>Slide 38: Transitivity</w:t>
      </w:r>
      <w:r w:rsidRPr="00396653">
        <w:rPr>
          <w:b/>
          <w:color w:val="808080" w:themeColor="background1" w:themeShade="80"/>
        </w:rPr>
        <w:br/>
        <w:t>Slide 39: Intransitive Joan</w:t>
      </w:r>
    </w:p>
    <w:p w14:paraId="21CE6116" w14:textId="77777777" w:rsidR="009E6BE8" w:rsidRPr="00396653" w:rsidRDefault="009E6BE8" w:rsidP="009E6BE8">
      <w:pPr>
        <w:spacing w:line="240" w:lineRule="auto"/>
        <w:rPr>
          <w:b/>
          <w:color w:val="808080" w:themeColor="background1" w:themeShade="80"/>
        </w:rPr>
      </w:pPr>
      <w:r w:rsidRPr="00396653">
        <w:rPr>
          <w:b/>
          <w:color w:val="808080" w:themeColor="background1" w:themeShade="80"/>
        </w:rPr>
        <w:t>Slide 40: Cost-Benefit Analysis (CBA)</w:t>
      </w:r>
    </w:p>
    <w:p w14:paraId="056F4BAF" w14:textId="77777777" w:rsidR="009E6BE8" w:rsidRDefault="009E6BE8" w:rsidP="00D96E4E">
      <w:pPr>
        <w:spacing w:line="240" w:lineRule="auto"/>
        <w:rPr>
          <w:b/>
          <w:color w:val="7F7F7F" w:themeColor="text1" w:themeTint="80"/>
        </w:rPr>
      </w:pPr>
    </w:p>
    <w:p w14:paraId="19B71F04" w14:textId="77777777" w:rsidR="00D96E4E" w:rsidRPr="0049230D" w:rsidRDefault="00D96E4E" w:rsidP="00D96E4E">
      <w:pPr>
        <w:spacing w:line="240" w:lineRule="auto"/>
        <w:rPr>
          <w:b/>
          <w:color w:val="7F7F7F" w:themeColor="text1" w:themeTint="80"/>
        </w:rPr>
      </w:pPr>
    </w:p>
    <w:p w14:paraId="212D96E6" w14:textId="77777777" w:rsidR="00CA60CC" w:rsidRPr="004D161A" w:rsidRDefault="00CA60CC" w:rsidP="00D96E4E">
      <w:pPr>
        <w:spacing w:line="240" w:lineRule="auto"/>
        <w:ind w:firstLine="720"/>
      </w:pPr>
      <w:r w:rsidRPr="00ED30C1">
        <w:rPr>
          <w:rFonts w:eastAsia="Times New Roman" w:cs="Times New Roman"/>
          <w:szCs w:val="24"/>
        </w:rPr>
        <w:t xml:space="preserve">The CBA ratio shown on the bottom is useful in comparing the effectiveness of alternative interventions. But the simple subtraction shown on the top is an appropriate analysis for a single intervention. I’m grateful to Ricky Revesz for this point. </w:t>
      </w:r>
    </w:p>
    <w:p w14:paraId="6D02C31A" w14:textId="77777777" w:rsidR="00CA60CC" w:rsidRPr="004D161A" w:rsidRDefault="00CA60CC" w:rsidP="00D96E4E">
      <w:pPr>
        <w:spacing w:line="240" w:lineRule="auto"/>
      </w:pPr>
    </w:p>
    <w:p w14:paraId="1E03BC93" w14:textId="77777777" w:rsidR="00CA60CC" w:rsidRPr="00ED30C1" w:rsidRDefault="00CA60CC" w:rsidP="00D96E4E">
      <w:pPr>
        <w:pStyle w:val="Heading4"/>
        <w:rPr>
          <w:rFonts w:asciiTheme="minorHAnsi" w:hAnsiTheme="minorHAnsi"/>
        </w:rPr>
      </w:pPr>
      <w:r w:rsidRPr="00ED30C1">
        <w:rPr>
          <w:rFonts w:asciiTheme="minorHAnsi" w:eastAsia="Times New Roman" w:hAnsiTheme="minorHAnsi" w:cs="Times New Roman"/>
        </w:rPr>
        <w:t>Cost-Benefit Analysis Problem</w:t>
      </w:r>
    </w:p>
    <w:p w14:paraId="10661E42" w14:textId="77777777" w:rsidR="00D96E4E" w:rsidRDefault="00D96E4E" w:rsidP="00D96E4E">
      <w:pPr>
        <w:pStyle w:val="Heading4"/>
        <w:rPr>
          <w:rFonts w:asciiTheme="minorHAnsi" w:eastAsia="Times New Roman" w:hAnsiTheme="minorHAnsi" w:cs="Times New Roman"/>
          <w:i w:val="0"/>
          <w:color w:val="6AA84F"/>
        </w:rPr>
      </w:pPr>
      <w:bookmarkStart w:id="15" w:name="h.ge9mhi1ulx0o" w:colFirst="0" w:colLast="0"/>
      <w:bookmarkEnd w:id="15"/>
    </w:p>
    <w:p w14:paraId="38A38F10" w14:textId="77777777" w:rsidR="00CA60CC" w:rsidRPr="00665FBB" w:rsidRDefault="00CA60CC" w:rsidP="00D96E4E">
      <w:pPr>
        <w:pStyle w:val="Heading4"/>
        <w:rPr>
          <w:rFonts w:asciiTheme="minorHAnsi" w:hAnsiTheme="minorHAnsi"/>
          <w:i w:val="0"/>
          <w:color w:val="808080" w:themeColor="background1" w:themeShade="80"/>
        </w:rPr>
      </w:pPr>
      <w:r w:rsidRPr="00665FBB">
        <w:rPr>
          <w:rFonts w:asciiTheme="minorHAnsi" w:eastAsia="Times New Roman" w:hAnsiTheme="minorHAnsi" w:cs="Times New Roman"/>
          <w:i w:val="0"/>
          <w:color w:val="808080" w:themeColor="background1" w:themeShade="80"/>
        </w:rPr>
        <w:t>Slide</w:t>
      </w:r>
      <w:r w:rsidR="009E6BE8">
        <w:rPr>
          <w:rFonts w:asciiTheme="minorHAnsi" w:eastAsia="Times New Roman" w:hAnsiTheme="minorHAnsi" w:cs="Times New Roman"/>
          <w:i w:val="0"/>
          <w:color w:val="808080" w:themeColor="background1" w:themeShade="80"/>
        </w:rPr>
        <w:t xml:space="preserve"> 41</w:t>
      </w:r>
      <w:r w:rsidRPr="00665FBB">
        <w:rPr>
          <w:rFonts w:asciiTheme="minorHAnsi" w:eastAsia="Times New Roman" w:hAnsiTheme="minorHAnsi" w:cs="Times New Roman"/>
          <w:i w:val="0"/>
          <w:color w:val="808080" w:themeColor="background1" w:themeShade="80"/>
        </w:rPr>
        <w:t>: Cost-Benefit Analysis Problem</w:t>
      </w:r>
    </w:p>
    <w:p w14:paraId="75B41E6B" w14:textId="77777777" w:rsidR="00D96E4E" w:rsidRDefault="00D96E4E" w:rsidP="00D96E4E">
      <w:pPr>
        <w:spacing w:line="240" w:lineRule="auto"/>
        <w:ind w:firstLine="720"/>
        <w:rPr>
          <w:rFonts w:eastAsia="Times New Roman" w:cs="Times New Roman"/>
          <w:szCs w:val="24"/>
        </w:rPr>
      </w:pPr>
    </w:p>
    <w:p w14:paraId="19FFE543" w14:textId="77777777" w:rsidR="00CA60CC" w:rsidRPr="004D161A" w:rsidRDefault="00CA60CC" w:rsidP="00D96E4E">
      <w:pPr>
        <w:spacing w:line="240" w:lineRule="auto"/>
        <w:ind w:firstLine="720"/>
      </w:pPr>
      <w:r w:rsidRPr="00ED30C1">
        <w:rPr>
          <w:rFonts w:eastAsia="Times New Roman" w:cs="Times New Roman"/>
          <w:szCs w:val="24"/>
        </w:rPr>
        <w:t xml:space="preserve">The problem doesn’t require students to go through an entire cost-benefit analysis but only asks: </w:t>
      </w:r>
    </w:p>
    <w:p w14:paraId="090AEE85" w14:textId="77777777" w:rsidR="00CA60CC" w:rsidRPr="004D161A" w:rsidRDefault="00CA60CC" w:rsidP="00D96E4E">
      <w:pPr>
        <w:spacing w:line="240" w:lineRule="auto"/>
      </w:pPr>
    </w:p>
    <w:p w14:paraId="036D1A1E" w14:textId="77777777" w:rsidR="00CA60CC" w:rsidRPr="00F54580" w:rsidRDefault="00CA60CC" w:rsidP="00D96E4E">
      <w:pPr>
        <w:spacing w:line="240" w:lineRule="auto"/>
        <w:ind w:left="720"/>
        <w:rPr>
          <w:sz w:val="22"/>
        </w:rPr>
      </w:pPr>
      <w:r w:rsidRPr="00F54580">
        <w:rPr>
          <w:rFonts w:eastAsia="Times New Roman" w:cs="Times New Roman"/>
          <w:sz w:val="22"/>
        </w:rPr>
        <w:t>What further information about (1) the effectiveness of the program and (2) the program’s costs and benefits for various stakeholders do you need to properly advise the commissioner? With respect to (1) focus questions involving evaluating the program’s effectiveness. With respect to (2) begin by identifying all relevant costs and benefits.</w:t>
      </w:r>
    </w:p>
    <w:p w14:paraId="0B8FB46A" w14:textId="77777777" w:rsidR="00CA60CC" w:rsidRPr="004D161A" w:rsidRDefault="00CA60CC" w:rsidP="00D96E4E">
      <w:pPr>
        <w:spacing w:line="240" w:lineRule="auto"/>
      </w:pPr>
    </w:p>
    <w:p w14:paraId="2308ECE0" w14:textId="77777777" w:rsidR="00CA60CC" w:rsidRPr="004D161A" w:rsidRDefault="00CA60CC" w:rsidP="00D96E4E">
      <w:pPr>
        <w:spacing w:line="240" w:lineRule="auto"/>
        <w:ind w:firstLine="720"/>
      </w:pPr>
      <w:r w:rsidRPr="00ED30C1">
        <w:rPr>
          <w:rFonts w:eastAsia="Times New Roman" w:cs="Times New Roman"/>
          <w:szCs w:val="24"/>
        </w:rPr>
        <w:t>If you and your students haven’t studied program evaluation</w:t>
      </w:r>
      <w:r w:rsidR="00F54580">
        <w:rPr>
          <w:rFonts w:eastAsia="Times New Roman" w:cs="Times New Roman"/>
          <w:szCs w:val="24"/>
        </w:rPr>
        <w:t>—</w:t>
      </w:r>
      <w:r w:rsidRPr="00ED30C1">
        <w:rPr>
          <w:rFonts w:eastAsia="Times New Roman" w:cs="Times New Roman"/>
          <w:szCs w:val="24"/>
        </w:rPr>
        <w:t>and why should you have</w:t>
      </w:r>
      <w:r w:rsidR="00F54580" w:rsidRPr="00ED30C1">
        <w:rPr>
          <w:rFonts w:eastAsia="Times New Roman" w:cs="Times New Roman"/>
          <w:szCs w:val="24"/>
        </w:rPr>
        <w:t>?</w:t>
      </w:r>
      <w:r w:rsidR="00F54580">
        <w:rPr>
          <w:rFonts w:eastAsia="Times New Roman" w:cs="Times New Roman"/>
          <w:szCs w:val="24"/>
        </w:rPr>
        <w:t>—</w:t>
      </w:r>
      <w:r w:rsidRPr="00ED30C1">
        <w:rPr>
          <w:rFonts w:eastAsia="Times New Roman" w:cs="Times New Roman"/>
          <w:szCs w:val="24"/>
        </w:rPr>
        <w:t xml:space="preserve">you might leave out the first question, or just mention that a before/after evaluation doesn’t account for exogenous variables or bias in selecting the participants and that having some sort of comparison or control group is helpful. </w:t>
      </w:r>
    </w:p>
    <w:p w14:paraId="287400DA" w14:textId="77777777" w:rsidR="00CA60CC" w:rsidRPr="004D161A" w:rsidRDefault="00CA60CC" w:rsidP="00D96E4E">
      <w:pPr>
        <w:spacing w:line="240" w:lineRule="auto"/>
      </w:pPr>
    </w:p>
    <w:p w14:paraId="05517CDF" w14:textId="77777777" w:rsidR="00CA60CC" w:rsidRPr="00ED30C1" w:rsidRDefault="00CA60CC" w:rsidP="00D96E4E">
      <w:pPr>
        <w:numPr>
          <w:ilvl w:val="0"/>
          <w:numId w:val="62"/>
        </w:numPr>
        <w:spacing w:line="240" w:lineRule="auto"/>
        <w:ind w:left="1080" w:hanging="360"/>
        <w:contextualSpacing/>
        <w:rPr>
          <w:rFonts w:eastAsia="Times New Roman" w:cs="Times New Roman"/>
          <w:szCs w:val="24"/>
        </w:rPr>
      </w:pPr>
      <w:r w:rsidRPr="005A7660">
        <w:rPr>
          <w:rFonts w:eastAsia="Times New Roman" w:cs="Times New Roman"/>
          <w:i/>
          <w:szCs w:val="24"/>
        </w:rPr>
        <w:t>Costs</w:t>
      </w:r>
      <w:r w:rsidRPr="00ED30C1">
        <w:rPr>
          <w:rFonts w:eastAsia="Times New Roman" w:cs="Times New Roman"/>
          <w:szCs w:val="24"/>
        </w:rPr>
        <w:t xml:space="preserve"> include: payment to organization, transactions costs of negotiating agreement, evaluation administration? Should they include the costs of other people’s jobs taken by parolees? Under the CBA discussion in the text, these are just transfer costs.</w:t>
      </w:r>
    </w:p>
    <w:p w14:paraId="22302A0A" w14:textId="77777777" w:rsidR="00CA60CC" w:rsidRPr="00ED30C1" w:rsidRDefault="00CA60CC" w:rsidP="00D96E4E">
      <w:pPr>
        <w:numPr>
          <w:ilvl w:val="0"/>
          <w:numId w:val="62"/>
        </w:numPr>
        <w:spacing w:line="240" w:lineRule="auto"/>
        <w:ind w:left="1080" w:hanging="360"/>
        <w:contextualSpacing/>
        <w:rPr>
          <w:rFonts w:eastAsia="Times New Roman" w:cs="Times New Roman"/>
          <w:szCs w:val="24"/>
        </w:rPr>
      </w:pPr>
      <w:r w:rsidRPr="00ED30C1">
        <w:rPr>
          <w:rFonts w:eastAsia="Times New Roman" w:cs="Times New Roman"/>
          <w:szCs w:val="24"/>
        </w:rPr>
        <w:t xml:space="preserve"> </w:t>
      </w:r>
      <w:r w:rsidRPr="005A7660">
        <w:rPr>
          <w:rFonts w:eastAsia="Times New Roman" w:cs="Times New Roman"/>
          <w:i/>
          <w:szCs w:val="24"/>
        </w:rPr>
        <w:t>Benefits</w:t>
      </w:r>
      <w:r w:rsidRPr="00ED30C1">
        <w:rPr>
          <w:rFonts w:eastAsia="Times New Roman" w:cs="Times New Roman"/>
          <w:szCs w:val="24"/>
        </w:rPr>
        <w:t>: reduced beds, benefits to prisoners and families, to society from reduced crimes</w:t>
      </w:r>
      <w:r w:rsidR="00F54580">
        <w:rPr>
          <w:rFonts w:eastAsia="Times New Roman" w:cs="Times New Roman"/>
          <w:szCs w:val="24"/>
        </w:rPr>
        <w:t>.</w:t>
      </w:r>
    </w:p>
    <w:p w14:paraId="2CC98FDC" w14:textId="77777777" w:rsidR="00CA60CC" w:rsidRPr="009830F4" w:rsidRDefault="00CA60CC" w:rsidP="00D96E4E">
      <w:pPr>
        <w:spacing w:line="240" w:lineRule="auto"/>
        <w:rPr>
          <w:szCs w:val="24"/>
        </w:rPr>
      </w:pPr>
      <w:r w:rsidRPr="00ED30C1">
        <w:rPr>
          <w:rFonts w:eastAsia="Times New Roman" w:cs="Times New Roman"/>
          <w:szCs w:val="24"/>
        </w:rPr>
        <w:t xml:space="preserve"> </w:t>
      </w:r>
    </w:p>
    <w:p w14:paraId="4BA0B6AD" w14:textId="77777777" w:rsidR="00CA60CC" w:rsidRPr="009830F4" w:rsidRDefault="00CA60CC" w:rsidP="00D96E4E">
      <w:pPr>
        <w:spacing w:line="240" w:lineRule="auto"/>
        <w:ind w:firstLine="720"/>
        <w:rPr>
          <w:szCs w:val="24"/>
        </w:rPr>
      </w:pPr>
      <w:r w:rsidRPr="00ED30C1">
        <w:rPr>
          <w:rFonts w:eastAsia="Times New Roman" w:cs="Times New Roman"/>
          <w:szCs w:val="24"/>
        </w:rPr>
        <w:t xml:space="preserve">The example is a simplified version of a fairly popular kind of “social impact bond.” See, </w:t>
      </w:r>
      <w:r w:rsidR="00F54580">
        <w:rPr>
          <w:rFonts w:eastAsia="Times New Roman" w:cs="Times New Roman"/>
          <w:szCs w:val="24"/>
        </w:rPr>
        <w:t>for example</w:t>
      </w:r>
      <w:r w:rsidRPr="00ED30C1">
        <w:rPr>
          <w:rFonts w:eastAsia="Times New Roman" w:cs="Times New Roman"/>
          <w:szCs w:val="24"/>
        </w:rPr>
        <w:t xml:space="preserve">, </w:t>
      </w:r>
      <w:hyperlink r:id="rId27">
        <w:r w:rsidRPr="00ED30C1">
          <w:rPr>
            <w:rFonts w:eastAsia="Times New Roman" w:cs="Times New Roman"/>
            <w:color w:val="1155CC"/>
            <w:szCs w:val="24"/>
            <w:u w:val="single"/>
          </w:rPr>
          <w:t>http://www.thirdsectorcap.org/portfolio-item/massachusetts-juvenile-justice-pfs-initiative/</w:t>
        </w:r>
      </w:hyperlink>
      <w:r w:rsidR="00F54580">
        <w:rPr>
          <w:rFonts w:eastAsia="Times New Roman" w:cs="Times New Roman"/>
          <w:color w:val="1155CC"/>
          <w:szCs w:val="24"/>
          <w:u w:val="single"/>
        </w:rPr>
        <w:t>.</w:t>
      </w:r>
      <w:r w:rsidRPr="00ED30C1">
        <w:rPr>
          <w:rFonts w:eastAsia="Times New Roman" w:cs="Times New Roman"/>
          <w:szCs w:val="24"/>
        </w:rPr>
        <w:t xml:space="preserve"> </w:t>
      </w:r>
    </w:p>
    <w:p w14:paraId="6F8CD6D3" w14:textId="77777777" w:rsidR="00CA60CC" w:rsidRPr="009830F4" w:rsidRDefault="00CA60CC" w:rsidP="00D96E4E">
      <w:pPr>
        <w:spacing w:line="240" w:lineRule="auto"/>
        <w:rPr>
          <w:szCs w:val="24"/>
        </w:rPr>
      </w:pPr>
    </w:p>
    <w:p w14:paraId="091A3D8A" w14:textId="77777777" w:rsidR="00CA60CC" w:rsidRDefault="00CA60CC" w:rsidP="00D96E4E">
      <w:pPr>
        <w:pStyle w:val="SubtilteB"/>
        <w:spacing w:before="0" w:after="0" w:line="240" w:lineRule="auto"/>
      </w:pPr>
      <w:bookmarkStart w:id="16" w:name="h.cut9lb5jvd9o" w:colFirst="0" w:colLast="0"/>
      <w:bookmarkStart w:id="17" w:name="_Toc453493440"/>
      <w:bookmarkEnd w:id="16"/>
      <w:r>
        <w:t>IV. Decision Making Under Risk and Uncertainty</w:t>
      </w:r>
      <w:bookmarkEnd w:id="17"/>
    </w:p>
    <w:p w14:paraId="4EB7855D" w14:textId="77777777" w:rsidR="00CA60CC" w:rsidRPr="009830F4" w:rsidRDefault="00CA60CC" w:rsidP="00D96E4E">
      <w:pPr>
        <w:tabs>
          <w:tab w:val="left" w:pos="6382"/>
        </w:tabs>
        <w:spacing w:line="240" w:lineRule="auto"/>
        <w:rPr>
          <w:szCs w:val="24"/>
        </w:rPr>
      </w:pPr>
    </w:p>
    <w:p w14:paraId="71841D65" w14:textId="77777777" w:rsidR="00CA60CC" w:rsidRPr="003D4A7E" w:rsidRDefault="00CA60CC" w:rsidP="00D96E4E">
      <w:pPr>
        <w:tabs>
          <w:tab w:val="left" w:pos="6382"/>
        </w:tabs>
        <w:spacing w:line="240" w:lineRule="auto"/>
      </w:pPr>
      <w:r w:rsidRPr="003D4A7E">
        <w:rPr>
          <w:rFonts w:eastAsia="Times New Roman" w:cs="Times New Roman"/>
          <w:b/>
          <w:szCs w:val="24"/>
        </w:rPr>
        <w:t xml:space="preserve">Bayesian </w:t>
      </w:r>
      <w:r w:rsidR="003D4A7E">
        <w:rPr>
          <w:rFonts w:eastAsia="Times New Roman" w:cs="Times New Roman"/>
          <w:b/>
          <w:szCs w:val="24"/>
        </w:rPr>
        <w:t>S</w:t>
      </w:r>
      <w:r w:rsidR="003D4A7E" w:rsidRPr="003D4A7E">
        <w:rPr>
          <w:rFonts w:eastAsia="Times New Roman" w:cs="Times New Roman"/>
          <w:b/>
          <w:szCs w:val="24"/>
        </w:rPr>
        <w:t>tatistics</w:t>
      </w:r>
    </w:p>
    <w:p w14:paraId="74689902" w14:textId="77777777" w:rsidR="00CA60CC" w:rsidRPr="004D161A" w:rsidRDefault="00CA60CC" w:rsidP="00D96E4E">
      <w:pPr>
        <w:tabs>
          <w:tab w:val="left" w:pos="6382"/>
        </w:tabs>
        <w:spacing w:line="240" w:lineRule="auto"/>
        <w:ind w:firstLine="720"/>
      </w:pPr>
      <w:r w:rsidRPr="00ED30C1">
        <w:rPr>
          <w:rFonts w:eastAsia="Times New Roman" w:cs="Times New Roman"/>
          <w:szCs w:val="24"/>
        </w:rPr>
        <w:t xml:space="preserve">This is not essential to the rest of the course (except for a little note on base rate neglect in </w:t>
      </w:r>
      <w:r w:rsidR="003D4A7E">
        <w:rPr>
          <w:rFonts w:eastAsia="Times New Roman" w:cs="Times New Roman"/>
          <w:szCs w:val="24"/>
        </w:rPr>
        <w:t>S</w:t>
      </w:r>
      <w:r w:rsidR="003D4A7E" w:rsidRPr="00ED30C1">
        <w:rPr>
          <w:rFonts w:eastAsia="Times New Roman" w:cs="Times New Roman"/>
          <w:szCs w:val="24"/>
        </w:rPr>
        <w:t xml:space="preserve">ection </w:t>
      </w:r>
      <w:r w:rsidRPr="00ED30C1">
        <w:rPr>
          <w:rFonts w:eastAsia="Times New Roman" w:cs="Times New Roman"/>
          <w:szCs w:val="24"/>
        </w:rPr>
        <w:t>V, which you can omit). I teach it because it’s new and interesting for many students.</w:t>
      </w:r>
    </w:p>
    <w:p w14:paraId="6BC2E287" w14:textId="77777777" w:rsidR="00CA60CC" w:rsidRPr="004D161A" w:rsidRDefault="00CA60CC" w:rsidP="00D96E4E">
      <w:pPr>
        <w:tabs>
          <w:tab w:val="left" w:pos="6382"/>
        </w:tabs>
        <w:spacing w:line="240" w:lineRule="auto"/>
      </w:pPr>
    </w:p>
    <w:p w14:paraId="2E79382D" w14:textId="77777777" w:rsidR="00CA60CC" w:rsidRDefault="00CA60CC" w:rsidP="00D96E4E">
      <w:pPr>
        <w:spacing w:line="240" w:lineRule="auto"/>
        <w:rPr>
          <w:rFonts w:ascii="Calibri" w:eastAsia="Calibri" w:hAnsi="Calibri" w:cs="Calibri"/>
          <w:b/>
          <w:i/>
          <w:szCs w:val="24"/>
        </w:rPr>
      </w:pPr>
      <w:r>
        <w:rPr>
          <w:rFonts w:ascii="Calibri" w:eastAsia="Calibri" w:hAnsi="Calibri" w:cs="Calibri"/>
          <w:b/>
          <w:i/>
          <w:szCs w:val="24"/>
        </w:rPr>
        <w:t>Taxi Problem</w:t>
      </w:r>
    </w:p>
    <w:p w14:paraId="7B6CD5CF" w14:textId="77777777" w:rsidR="00D96E4E" w:rsidRDefault="00D96E4E" w:rsidP="00D96E4E">
      <w:pPr>
        <w:spacing w:line="240" w:lineRule="auto"/>
        <w:rPr>
          <w:rFonts w:ascii="Calibri" w:eastAsia="Calibri" w:hAnsi="Calibri" w:cs="Calibri"/>
          <w:b/>
          <w:i/>
          <w:szCs w:val="24"/>
        </w:rPr>
      </w:pPr>
    </w:p>
    <w:p w14:paraId="195360A2" w14:textId="77777777" w:rsidR="00CA60CC" w:rsidRPr="00665FBB" w:rsidRDefault="00CA60CC" w:rsidP="00D96E4E">
      <w:pPr>
        <w:spacing w:line="240" w:lineRule="auto"/>
        <w:rPr>
          <w:rFonts w:eastAsia="Times New Roman" w:cs="Times New Roman"/>
          <w:b/>
          <w:color w:val="808080" w:themeColor="background1" w:themeShade="80"/>
          <w:szCs w:val="24"/>
        </w:rPr>
      </w:pPr>
      <w:r w:rsidRPr="00665FBB">
        <w:rPr>
          <w:rFonts w:eastAsia="Times New Roman" w:cs="Times New Roman"/>
          <w:b/>
          <w:color w:val="808080" w:themeColor="background1" w:themeShade="80"/>
          <w:szCs w:val="24"/>
        </w:rPr>
        <w:t>Slides</w:t>
      </w:r>
      <w:r w:rsidR="009E6BE8" w:rsidRPr="00665FBB">
        <w:rPr>
          <w:rFonts w:eastAsia="Times New Roman" w:cs="Times New Roman"/>
          <w:b/>
          <w:color w:val="808080" w:themeColor="background1" w:themeShade="80"/>
          <w:szCs w:val="24"/>
        </w:rPr>
        <w:t xml:space="preserve"> 45-52</w:t>
      </w:r>
      <w:r w:rsidRPr="00665FBB">
        <w:rPr>
          <w:rFonts w:eastAsia="Times New Roman" w:cs="Times New Roman"/>
          <w:b/>
          <w:color w:val="808080" w:themeColor="background1" w:themeShade="80"/>
          <w:szCs w:val="24"/>
        </w:rPr>
        <w:t>: Bayes’ Theorem</w:t>
      </w:r>
      <w:r w:rsidR="00667664" w:rsidRPr="00665FBB">
        <w:rPr>
          <w:rFonts w:eastAsia="Times New Roman" w:cs="Times New Roman"/>
          <w:b/>
          <w:color w:val="808080" w:themeColor="background1" w:themeShade="80"/>
          <w:szCs w:val="24"/>
        </w:rPr>
        <w:t xml:space="preserve"> – </w:t>
      </w:r>
      <w:r w:rsidRPr="00665FBB">
        <w:rPr>
          <w:rFonts w:eastAsia="Times New Roman" w:cs="Times New Roman"/>
          <w:b/>
          <w:color w:val="808080" w:themeColor="background1" w:themeShade="80"/>
          <w:szCs w:val="24"/>
        </w:rPr>
        <w:t xml:space="preserve">Taxi Problem, </w:t>
      </w:r>
      <w:r w:rsidR="0071259D" w:rsidRPr="00665FBB">
        <w:rPr>
          <w:rFonts w:eastAsia="Times New Roman" w:cs="Times New Roman"/>
          <w:b/>
          <w:color w:val="808080" w:themeColor="background1" w:themeShade="80"/>
          <w:szCs w:val="24"/>
        </w:rPr>
        <w:t>and so forth</w:t>
      </w:r>
    </w:p>
    <w:p w14:paraId="2EAEF933" w14:textId="77777777" w:rsidR="00D96E4E" w:rsidRPr="004D161A" w:rsidRDefault="00D96E4E" w:rsidP="00D96E4E">
      <w:pPr>
        <w:spacing w:line="240" w:lineRule="auto"/>
      </w:pPr>
    </w:p>
    <w:p w14:paraId="099AE4E9" w14:textId="77777777" w:rsidR="00CA60CC" w:rsidRDefault="00CA60CC" w:rsidP="00D96E4E">
      <w:pPr>
        <w:spacing w:line="240" w:lineRule="auto"/>
        <w:ind w:firstLine="720"/>
        <w:rPr>
          <w:rFonts w:eastAsia="Times New Roman" w:cs="Times New Roman"/>
          <w:szCs w:val="24"/>
        </w:rPr>
      </w:pPr>
      <w:r w:rsidRPr="00ED30C1">
        <w:rPr>
          <w:rFonts w:eastAsia="Times New Roman" w:cs="Times New Roman"/>
          <w:szCs w:val="24"/>
        </w:rPr>
        <w:t>The sources of Bayesian priors:</w:t>
      </w:r>
    </w:p>
    <w:p w14:paraId="164C67C8" w14:textId="77777777" w:rsidR="0071259D" w:rsidRPr="004D161A" w:rsidRDefault="0071259D" w:rsidP="00D96E4E">
      <w:pPr>
        <w:spacing w:line="240" w:lineRule="auto"/>
        <w:ind w:firstLine="720"/>
      </w:pPr>
    </w:p>
    <w:p w14:paraId="0C3632C9" w14:textId="77777777" w:rsidR="00CA60CC" w:rsidRPr="00ED30C1" w:rsidRDefault="00CA60CC" w:rsidP="00D96E4E">
      <w:pPr>
        <w:numPr>
          <w:ilvl w:val="0"/>
          <w:numId w:val="64"/>
        </w:numPr>
        <w:spacing w:line="240" w:lineRule="auto"/>
        <w:ind w:left="1080" w:hanging="360"/>
        <w:contextualSpacing/>
        <w:rPr>
          <w:rFonts w:eastAsia="Calibri" w:cs="Calibri"/>
          <w:szCs w:val="24"/>
        </w:rPr>
      </w:pPr>
      <w:r w:rsidRPr="00ED30C1">
        <w:rPr>
          <w:rFonts w:eastAsia="Times New Roman" w:cs="Times New Roman"/>
          <w:szCs w:val="24"/>
        </w:rPr>
        <w:t>Base rates from frequentist statistics</w:t>
      </w:r>
    </w:p>
    <w:p w14:paraId="1646F54E" w14:textId="77777777" w:rsidR="00CA60CC" w:rsidRPr="00ED30C1" w:rsidRDefault="00CA60CC" w:rsidP="00D96E4E">
      <w:pPr>
        <w:numPr>
          <w:ilvl w:val="1"/>
          <w:numId w:val="64"/>
        </w:numPr>
        <w:spacing w:line="240" w:lineRule="auto"/>
        <w:ind w:hanging="360"/>
        <w:contextualSpacing/>
        <w:rPr>
          <w:rFonts w:eastAsia="Calibri" w:cs="Calibri"/>
          <w:szCs w:val="24"/>
        </w:rPr>
      </w:pPr>
      <w:r w:rsidRPr="00ED30C1">
        <w:rPr>
          <w:rFonts w:eastAsia="Times New Roman" w:cs="Times New Roman"/>
          <w:szCs w:val="24"/>
        </w:rPr>
        <w:t>Population of taxis</w:t>
      </w:r>
    </w:p>
    <w:p w14:paraId="3B3D7239" w14:textId="77777777" w:rsidR="00CA60CC" w:rsidRPr="00ED30C1" w:rsidRDefault="00CA60CC" w:rsidP="00D96E4E">
      <w:pPr>
        <w:numPr>
          <w:ilvl w:val="0"/>
          <w:numId w:val="64"/>
        </w:numPr>
        <w:spacing w:line="240" w:lineRule="auto"/>
        <w:ind w:left="1080" w:hanging="360"/>
        <w:contextualSpacing/>
        <w:rPr>
          <w:rFonts w:eastAsia="Times New Roman" w:cs="Times New Roman"/>
          <w:szCs w:val="24"/>
        </w:rPr>
      </w:pPr>
      <w:proofErr w:type="spellStart"/>
      <w:r w:rsidRPr="00ED30C1">
        <w:rPr>
          <w:rFonts w:eastAsia="Times New Roman" w:cs="Times New Roman"/>
          <w:szCs w:val="24"/>
        </w:rPr>
        <w:t>Nonquantified</w:t>
      </w:r>
      <w:proofErr w:type="spellEnd"/>
      <w:r w:rsidRPr="00ED30C1">
        <w:rPr>
          <w:rFonts w:eastAsia="Times New Roman" w:cs="Times New Roman"/>
          <w:szCs w:val="24"/>
        </w:rPr>
        <w:t>/</w:t>
      </w:r>
      <w:proofErr w:type="spellStart"/>
      <w:r w:rsidRPr="00ED30C1">
        <w:rPr>
          <w:rFonts w:eastAsia="Times New Roman" w:cs="Times New Roman"/>
          <w:szCs w:val="24"/>
        </w:rPr>
        <w:t>nonquantifiable</w:t>
      </w:r>
      <w:proofErr w:type="spellEnd"/>
      <w:r w:rsidRPr="00ED30C1">
        <w:rPr>
          <w:rFonts w:eastAsia="Times New Roman" w:cs="Times New Roman"/>
          <w:szCs w:val="24"/>
        </w:rPr>
        <w:t xml:space="preserve"> beliefs</w:t>
      </w:r>
    </w:p>
    <w:p w14:paraId="3F53DA16" w14:textId="77777777" w:rsidR="00CA60CC" w:rsidRPr="00ED30C1" w:rsidRDefault="00CA60CC" w:rsidP="00D96E4E">
      <w:pPr>
        <w:numPr>
          <w:ilvl w:val="1"/>
          <w:numId w:val="64"/>
        </w:numPr>
        <w:spacing w:line="240" w:lineRule="auto"/>
        <w:ind w:hanging="360"/>
        <w:contextualSpacing/>
        <w:rPr>
          <w:rFonts w:eastAsia="Calibri" w:cs="Calibri"/>
          <w:szCs w:val="24"/>
        </w:rPr>
      </w:pPr>
      <w:r w:rsidRPr="00ED30C1">
        <w:rPr>
          <w:rFonts w:eastAsia="Times New Roman" w:cs="Times New Roman"/>
          <w:szCs w:val="24"/>
        </w:rPr>
        <w:lastRenderedPageBreak/>
        <w:t>Population of black swans</w:t>
      </w:r>
    </w:p>
    <w:p w14:paraId="0EE24E9E" w14:textId="77777777" w:rsidR="00CA60CC" w:rsidRPr="00ED30C1" w:rsidRDefault="00CA60CC" w:rsidP="00D96E4E">
      <w:pPr>
        <w:numPr>
          <w:ilvl w:val="1"/>
          <w:numId w:val="64"/>
        </w:numPr>
        <w:spacing w:line="240" w:lineRule="auto"/>
        <w:ind w:hanging="360"/>
        <w:contextualSpacing/>
        <w:rPr>
          <w:rFonts w:eastAsia="Calibri" w:cs="Calibri"/>
          <w:szCs w:val="24"/>
        </w:rPr>
      </w:pPr>
      <w:r w:rsidRPr="00ED30C1">
        <w:rPr>
          <w:rFonts w:eastAsia="Times New Roman" w:cs="Times New Roman"/>
          <w:szCs w:val="24"/>
        </w:rPr>
        <w:t>Belief that, as of 2003, Iraq did or did not possess weapons of mass destruction</w:t>
      </w:r>
    </w:p>
    <w:p w14:paraId="1AEEC7F6" w14:textId="77777777" w:rsidR="00CA60CC" w:rsidRPr="004D161A" w:rsidRDefault="00CA60CC" w:rsidP="00D96E4E">
      <w:pPr>
        <w:spacing w:line="240" w:lineRule="auto"/>
      </w:pPr>
      <w:r w:rsidRPr="00ED30C1">
        <w:rPr>
          <w:rFonts w:eastAsia="Times New Roman" w:cs="Times New Roman"/>
          <w:szCs w:val="24"/>
        </w:rPr>
        <w:t xml:space="preserve"> </w:t>
      </w:r>
    </w:p>
    <w:p w14:paraId="5579E38F" w14:textId="77777777" w:rsidR="00CA60CC" w:rsidRPr="004D161A" w:rsidRDefault="00CA60CC" w:rsidP="00D96E4E">
      <w:pPr>
        <w:spacing w:line="240" w:lineRule="auto"/>
        <w:ind w:firstLine="720"/>
      </w:pPr>
      <w:proofErr w:type="gramStart"/>
      <w:r w:rsidRPr="00ED30C1">
        <w:rPr>
          <w:rFonts w:eastAsia="Times New Roman" w:cs="Times New Roman"/>
          <w:szCs w:val="24"/>
        </w:rPr>
        <w:t>P(</w:t>
      </w:r>
      <w:proofErr w:type="gramEnd"/>
      <w:r w:rsidRPr="00ED30C1">
        <w:rPr>
          <w:rFonts w:eastAsia="Times New Roman" w:cs="Times New Roman"/>
          <w:szCs w:val="24"/>
        </w:rPr>
        <w:t xml:space="preserve">H) often just reflects the subjective strength of our prior belief in H. When we are called upon to revise a prior belief in terms of new evidence, the task is not formulaic as much as intuitively combining the prior belief with the current data. </w:t>
      </w:r>
    </w:p>
    <w:p w14:paraId="401BD1D2" w14:textId="77777777" w:rsidR="00CA60CC" w:rsidRPr="004D161A" w:rsidRDefault="00CA60CC" w:rsidP="00D96E4E">
      <w:pPr>
        <w:spacing w:line="240" w:lineRule="auto"/>
      </w:pPr>
    </w:p>
    <w:p w14:paraId="064D3C36" w14:textId="77777777" w:rsidR="00CA60CC" w:rsidRDefault="00CA60CC" w:rsidP="00D96E4E">
      <w:pPr>
        <w:spacing w:line="240" w:lineRule="auto"/>
        <w:rPr>
          <w:rFonts w:ascii="Calibri" w:eastAsia="Calibri" w:hAnsi="Calibri" w:cs="Calibri"/>
          <w:b/>
          <w:i/>
          <w:szCs w:val="24"/>
        </w:rPr>
      </w:pPr>
      <w:r>
        <w:rPr>
          <w:rFonts w:ascii="Calibri" w:eastAsia="Calibri" w:hAnsi="Calibri" w:cs="Calibri"/>
          <w:b/>
          <w:i/>
          <w:szCs w:val="24"/>
        </w:rPr>
        <w:t>Problem: Does the Traveler Have Malaria</w:t>
      </w:r>
    </w:p>
    <w:p w14:paraId="5C0B8BB4" w14:textId="77777777" w:rsidR="00D96E4E" w:rsidRDefault="00D96E4E" w:rsidP="00D96E4E">
      <w:pPr>
        <w:spacing w:line="240" w:lineRule="auto"/>
        <w:rPr>
          <w:rFonts w:ascii="Calibri" w:eastAsia="Calibri" w:hAnsi="Calibri" w:cs="Calibri"/>
          <w:b/>
          <w:i/>
          <w:szCs w:val="24"/>
        </w:rPr>
      </w:pPr>
    </w:p>
    <w:p w14:paraId="41FB590C" w14:textId="77777777" w:rsidR="00CA60CC" w:rsidRPr="00665FBB" w:rsidRDefault="00CA60CC" w:rsidP="00D96E4E">
      <w:pPr>
        <w:spacing w:line="240" w:lineRule="auto"/>
        <w:rPr>
          <w:color w:val="808080" w:themeColor="background1" w:themeShade="80"/>
        </w:rPr>
      </w:pPr>
      <w:r w:rsidRPr="00665FBB">
        <w:rPr>
          <w:rFonts w:eastAsia="Times New Roman" w:cs="Times New Roman"/>
          <w:b/>
          <w:color w:val="808080" w:themeColor="background1" w:themeShade="80"/>
          <w:szCs w:val="24"/>
        </w:rPr>
        <w:t>Slides</w:t>
      </w:r>
      <w:r w:rsidR="009E6BE8" w:rsidRPr="00665FBB">
        <w:rPr>
          <w:rFonts w:eastAsia="Times New Roman" w:cs="Times New Roman"/>
          <w:b/>
          <w:color w:val="808080" w:themeColor="background1" w:themeShade="80"/>
          <w:szCs w:val="24"/>
        </w:rPr>
        <w:t xml:space="preserve"> 54-55</w:t>
      </w:r>
      <w:r w:rsidRPr="00665FBB">
        <w:rPr>
          <w:rFonts w:eastAsia="Times New Roman" w:cs="Times New Roman"/>
          <w:b/>
          <w:color w:val="808080" w:themeColor="background1" w:themeShade="80"/>
          <w:szCs w:val="24"/>
        </w:rPr>
        <w:t xml:space="preserve">: Does the </w:t>
      </w:r>
      <w:r w:rsidR="00BD5F9D" w:rsidRPr="00665FBB">
        <w:rPr>
          <w:rFonts w:eastAsia="Times New Roman" w:cs="Times New Roman"/>
          <w:b/>
          <w:color w:val="808080" w:themeColor="background1" w:themeShade="80"/>
          <w:szCs w:val="24"/>
        </w:rPr>
        <w:t xml:space="preserve">traveler </w:t>
      </w:r>
      <w:r w:rsidRPr="00665FBB">
        <w:rPr>
          <w:rFonts w:eastAsia="Times New Roman" w:cs="Times New Roman"/>
          <w:b/>
          <w:color w:val="808080" w:themeColor="background1" w:themeShade="80"/>
          <w:szCs w:val="24"/>
        </w:rPr>
        <w:t xml:space="preserve">have </w:t>
      </w:r>
      <w:r w:rsidR="00BD5F9D" w:rsidRPr="00665FBB">
        <w:rPr>
          <w:rFonts w:eastAsia="Times New Roman" w:cs="Times New Roman"/>
          <w:b/>
          <w:color w:val="808080" w:themeColor="background1" w:themeShade="80"/>
          <w:szCs w:val="24"/>
        </w:rPr>
        <w:t>malaria</w:t>
      </w:r>
      <w:r w:rsidRPr="00665FBB">
        <w:rPr>
          <w:rFonts w:eastAsia="Times New Roman" w:cs="Times New Roman"/>
          <w:b/>
          <w:color w:val="808080" w:themeColor="background1" w:themeShade="80"/>
          <w:szCs w:val="24"/>
        </w:rPr>
        <w:t>?</w:t>
      </w:r>
    </w:p>
    <w:p w14:paraId="62940756" w14:textId="77777777" w:rsidR="00CA60CC" w:rsidRPr="009830F4" w:rsidRDefault="00CA60CC" w:rsidP="00D96E4E">
      <w:pPr>
        <w:tabs>
          <w:tab w:val="left" w:pos="6382"/>
        </w:tabs>
        <w:spacing w:line="240" w:lineRule="auto"/>
        <w:rPr>
          <w:szCs w:val="24"/>
        </w:rPr>
      </w:pPr>
    </w:p>
    <w:p w14:paraId="63EA503F" w14:textId="77777777" w:rsidR="00CA60CC" w:rsidRDefault="00CA60CC" w:rsidP="00D96E4E">
      <w:pPr>
        <w:spacing w:line="240" w:lineRule="auto"/>
        <w:rPr>
          <w:rFonts w:ascii="Calibri" w:eastAsia="Calibri" w:hAnsi="Calibri" w:cs="Calibri"/>
          <w:b/>
          <w:i/>
          <w:szCs w:val="24"/>
        </w:rPr>
      </w:pPr>
      <w:r>
        <w:rPr>
          <w:rFonts w:ascii="Calibri" w:eastAsia="Calibri" w:hAnsi="Calibri" w:cs="Calibri"/>
          <w:b/>
          <w:i/>
          <w:szCs w:val="24"/>
        </w:rPr>
        <w:t>Problem: Expected Value of the Lotteries</w:t>
      </w:r>
    </w:p>
    <w:p w14:paraId="2F157135" w14:textId="77777777" w:rsidR="00D96E4E" w:rsidRDefault="00D96E4E" w:rsidP="00D96E4E">
      <w:pPr>
        <w:spacing w:line="240" w:lineRule="auto"/>
        <w:rPr>
          <w:rFonts w:ascii="Calibri" w:eastAsia="Calibri" w:hAnsi="Calibri" w:cs="Calibri"/>
          <w:b/>
          <w:i/>
          <w:szCs w:val="24"/>
        </w:rPr>
      </w:pPr>
    </w:p>
    <w:p w14:paraId="64A4BC71" w14:textId="77777777" w:rsidR="00CA60CC" w:rsidRDefault="00CA60CC" w:rsidP="00D96E4E">
      <w:pPr>
        <w:spacing w:line="240" w:lineRule="auto"/>
        <w:rPr>
          <w:rFonts w:eastAsia="Times New Roman" w:cs="Times New Roman"/>
          <w:b/>
          <w:color w:val="6AA84F"/>
          <w:szCs w:val="24"/>
        </w:rPr>
      </w:pPr>
      <w:r w:rsidRPr="00665FBB">
        <w:rPr>
          <w:rFonts w:eastAsia="Times New Roman" w:cs="Times New Roman"/>
          <w:b/>
          <w:color w:val="808080" w:themeColor="background1" w:themeShade="80"/>
          <w:szCs w:val="24"/>
        </w:rPr>
        <w:t>Slide</w:t>
      </w:r>
      <w:r w:rsidR="009E6BE8" w:rsidRPr="00665FBB">
        <w:rPr>
          <w:rFonts w:eastAsia="Times New Roman" w:cs="Times New Roman"/>
          <w:b/>
          <w:color w:val="808080" w:themeColor="background1" w:themeShade="80"/>
          <w:szCs w:val="24"/>
        </w:rPr>
        <w:t xml:space="preserve"> 56</w:t>
      </w:r>
      <w:r w:rsidRPr="00665FBB">
        <w:rPr>
          <w:rFonts w:eastAsia="Times New Roman" w:cs="Times New Roman"/>
          <w:b/>
          <w:color w:val="808080" w:themeColor="background1" w:themeShade="80"/>
          <w:szCs w:val="24"/>
        </w:rPr>
        <w:t xml:space="preserve">: Problem: </w:t>
      </w:r>
      <w:r w:rsidR="00D53E6C" w:rsidRPr="00665FBB">
        <w:rPr>
          <w:rFonts w:eastAsia="Times New Roman" w:cs="Times New Roman"/>
          <w:b/>
          <w:color w:val="808080" w:themeColor="background1" w:themeShade="80"/>
          <w:szCs w:val="24"/>
        </w:rPr>
        <w:t xml:space="preserve">What </w:t>
      </w:r>
      <w:r w:rsidRPr="00665FBB">
        <w:rPr>
          <w:rFonts w:eastAsia="Times New Roman" w:cs="Times New Roman"/>
          <w:b/>
          <w:color w:val="808080" w:themeColor="background1" w:themeShade="80"/>
          <w:szCs w:val="24"/>
        </w:rPr>
        <w:t>is the expected value of lotteries A and B?</w:t>
      </w:r>
    </w:p>
    <w:p w14:paraId="1EDE321D" w14:textId="77777777" w:rsidR="00D96E4E" w:rsidRPr="004D161A" w:rsidRDefault="00D96E4E" w:rsidP="00D96E4E">
      <w:pPr>
        <w:spacing w:line="240" w:lineRule="auto"/>
      </w:pPr>
    </w:p>
    <w:p w14:paraId="4D354E10" w14:textId="77777777" w:rsidR="00CA60CC" w:rsidRPr="009830F4" w:rsidRDefault="00CA60CC" w:rsidP="00D96E4E">
      <w:pPr>
        <w:spacing w:line="240" w:lineRule="auto"/>
        <w:rPr>
          <w:szCs w:val="24"/>
        </w:rPr>
      </w:pPr>
      <w:r w:rsidRPr="00ED30C1">
        <w:rPr>
          <w:rFonts w:eastAsia="Times New Roman" w:cs="Times New Roman"/>
          <w:szCs w:val="24"/>
        </w:rPr>
        <w:t>A:</w:t>
      </w:r>
    </w:p>
    <w:p w14:paraId="11009940" w14:textId="77777777" w:rsidR="00CA60CC" w:rsidRPr="009830F4" w:rsidRDefault="00CA60CC" w:rsidP="00D96E4E">
      <w:pPr>
        <w:spacing w:line="240" w:lineRule="auto"/>
        <w:rPr>
          <w:szCs w:val="24"/>
        </w:rPr>
      </w:pPr>
      <w:r w:rsidRPr="00ED30C1">
        <w:rPr>
          <w:rFonts w:eastAsia="Times New Roman" w:cs="Times New Roman"/>
          <w:szCs w:val="24"/>
        </w:rPr>
        <w:t>0.2 X $1000 = $200 +</w:t>
      </w:r>
    </w:p>
    <w:p w14:paraId="5F03F321" w14:textId="77777777" w:rsidR="00CA60CC" w:rsidRPr="009830F4" w:rsidRDefault="00CA60CC" w:rsidP="00D96E4E">
      <w:pPr>
        <w:spacing w:line="240" w:lineRule="auto"/>
        <w:rPr>
          <w:szCs w:val="24"/>
        </w:rPr>
      </w:pPr>
      <w:r w:rsidRPr="00ED30C1">
        <w:rPr>
          <w:rFonts w:eastAsia="Times New Roman" w:cs="Times New Roman"/>
          <w:szCs w:val="24"/>
        </w:rPr>
        <w:t>.08 X $0 = $0</w:t>
      </w:r>
    </w:p>
    <w:p w14:paraId="359332BF" w14:textId="77777777" w:rsidR="00CA60CC" w:rsidRPr="009830F4" w:rsidRDefault="00CA60CC" w:rsidP="00D96E4E">
      <w:pPr>
        <w:spacing w:line="240" w:lineRule="auto"/>
        <w:rPr>
          <w:szCs w:val="24"/>
        </w:rPr>
      </w:pPr>
      <w:r w:rsidRPr="00ED30C1">
        <w:rPr>
          <w:rFonts w:eastAsia="Times New Roman" w:cs="Times New Roman"/>
          <w:szCs w:val="24"/>
        </w:rPr>
        <w:t>= $200</w:t>
      </w:r>
    </w:p>
    <w:p w14:paraId="6B0EA998" w14:textId="77777777" w:rsidR="00CA60CC" w:rsidRPr="009830F4" w:rsidRDefault="00CA60CC" w:rsidP="00D96E4E">
      <w:pPr>
        <w:spacing w:line="240" w:lineRule="auto"/>
        <w:rPr>
          <w:szCs w:val="24"/>
        </w:rPr>
      </w:pPr>
    </w:p>
    <w:p w14:paraId="2C8D0EC0" w14:textId="77777777" w:rsidR="00CA60CC" w:rsidRPr="009830F4" w:rsidRDefault="00CA60CC" w:rsidP="00D96E4E">
      <w:pPr>
        <w:spacing w:line="240" w:lineRule="auto"/>
        <w:rPr>
          <w:szCs w:val="24"/>
        </w:rPr>
      </w:pPr>
      <w:r w:rsidRPr="00ED30C1">
        <w:rPr>
          <w:rFonts w:eastAsia="Times New Roman" w:cs="Times New Roman"/>
          <w:szCs w:val="24"/>
        </w:rPr>
        <w:t>B:</w:t>
      </w:r>
    </w:p>
    <w:p w14:paraId="3A7BB032" w14:textId="77777777" w:rsidR="00CA60CC" w:rsidRPr="009830F4" w:rsidRDefault="00CA60CC" w:rsidP="00D96E4E">
      <w:pPr>
        <w:spacing w:line="240" w:lineRule="auto"/>
        <w:rPr>
          <w:szCs w:val="24"/>
        </w:rPr>
      </w:pPr>
      <w:r w:rsidRPr="00ED30C1">
        <w:rPr>
          <w:rFonts w:eastAsia="Times New Roman" w:cs="Times New Roman"/>
          <w:szCs w:val="24"/>
        </w:rPr>
        <w:t>.06 X $90 = $54</w:t>
      </w:r>
    </w:p>
    <w:p w14:paraId="36233CD7" w14:textId="77777777" w:rsidR="00CA60CC" w:rsidRPr="009830F4" w:rsidRDefault="00CA60CC" w:rsidP="00D96E4E">
      <w:pPr>
        <w:spacing w:line="240" w:lineRule="auto"/>
        <w:rPr>
          <w:szCs w:val="24"/>
        </w:rPr>
      </w:pPr>
      <w:r w:rsidRPr="00ED30C1">
        <w:rPr>
          <w:rFonts w:eastAsia="Times New Roman" w:cs="Times New Roman"/>
          <w:szCs w:val="24"/>
        </w:rPr>
        <w:t>.04 X $0 = $0</w:t>
      </w:r>
    </w:p>
    <w:p w14:paraId="00E1D34F" w14:textId="77777777" w:rsidR="00CA60CC" w:rsidRPr="009830F4" w:rsidRDefault="00CA60CC" w:rsidP="00D96E4E">
      <w:pPr>
        <w:spacing w:line="240" w:lineRule="auto"/>
        <w:rPr>
          <w:szCs w:val="24"/>
        </w:rPr>
      </w:pPr>
      <w:r w:rsidRPr="00ED30C1">
        <w:rPr>
          <w:rFonts w:eastAsia="Times New Roman" w:cs="Times New Roman"/>
          <w:szCs w:val="24"/>
        </w:rPr>
        <w:t>= $54</w:t>
      </w:r>
    </w:p>
    <w:p w14:paraId="727430F3" w14:textId="77777777" w:rsidR="00CA60CC" w:rsidRPr="009830F4" w:rsidRDefault="00CA60CC" w:rsidP="00D96E4E">
      <w:pPr>
        <w:spacing w:line="240" w:lineRule="auto"/>
        <w:rPr>
          <w:szCs w:val="24"/>
        </w:rPr>
      </w:pPr>
    </w:p>
    <w:p w14:paraId="6E86BD68" w14:textId="77777777" w:rsidR="00CA60CC" w:rsidRPr="009830F4" w:rsidRDefault="00CA60CC" w:rsidP="00D96E4E">
      <w:pPr>
        <w:spacing w:line="240" w:lineRule="auto"/>
        <w:rPr>
          <w:szCs w:val="24"/>
        </w:rPr>
      </w:pPr>
      <w:r w:rsidRPr="00ED30C1">
        <w:rPr>
          <w:rFonts w:eastAsia="Times New Roman" w:cs="Times New Roman"/>
          <w:szCs w:val="24"/>
        </w:rPr>
        <w:t>Note that the probabilities for each branch must sum to 1.0</w:t>
      </w:r>
      <w:r w:rsidR="00667664">
        <w:rPr>
          <w:rFonts w:eastAsia="Times New Roman" w:cs="Times New Roman"/>
          <w:szCs w:val="24"/>
        </w:rPr>
        <w:t>.</w:t>
      </w:r>
    </w:p>
    <w:p w14:paraId="421D3026" w14:textId="77777777" w:rsidR="00CA60CC" w:rsidRPr="009830F4" w:rsidRDefault="00CA60CC" w:rsidP="00D96E4E">
      <w:pPr>
        <w:spacing w:line="240" w:lineRule="auto"/>
        <w:rPr>
          <w:szCs w:val="24"/>
        </w:rPr>
      </w:pPr>
    </w:p>
    <w:p w14:paraId="74CCF4E6" w14:textId="77777777" w:rsidR="00CA60CC" w:rsidRPr="00665FBB" w:rsidRDefault="00CA60CC" w:rsidP="00D96E4E">
      <w:pPr>
        <w:spacing w:line="240" w:lineRule="auto"/>
        <w:rPr>
          <w:color w:val="808080" w:themeColor="background1" w:themeShade="80"/>
        </w:rPr>
      </w:pPr>
      <w:r w:rsidRPr="00665FBB">
        <w:rPr>
          <w:rFonts w:eastAsia="Times New Roman" w:cs="Times New Roman"/>
          <w:b/>
          <w:color w:val="808080" w:themeColor="background1" w:themeShade="80"/>
          <w:szCs w:val="24"/>
        </w:rPr>
        <w:t>Slide</w:t>
      </w:r>
      <w:r w:rsidR="009E6BE8" w:rsidRPr="00665FBB">
        <w:rPr>
          <w:rFonts w:eastAsia="Times New Roman" w:cs="Times New Roman"/>
          <w:b/>
          <w:color w:val="808080" w:themeColor="background1" w:themeShade="80"/>
          <w:szCs w:val="24"/>
        </w:rPr>
        <w:t xml:space="preserve"> 57</w:t>
      </w:r>
      <w:r w:rsidRPr="00665FBB">
        <w:rPr>
          <w:rFonts w:eastAsia="Times New Roman" w:cs="Times New Roman"/>
          <w:b/>
          <w:color w:val="808080" w:themeColor="background1" w:themeShade="80"/>
          <w:szCs w:val="24"/>
        </w:rPr>
        <w:t>: Decision Trees</w:t>
      </w:r>
    </w:p>
    <w:p w14:paraId="75DC0640" w14:textId="77777777" w:rsidR="00CA60CC" w:rsidRPr="00665FBB" w:rsidRDefault="00CA60CC" w:rsidP="00D96E4E">
      <w:pPr>
        <w:spacing w:line="240" w:lineRule="auto"/>
        <w:rPr>
          <w:rFonts w:eastAsia="Times New Roman" w:cs="Times New Roman"/>
          <w:b/>
          <w:color w:val="808080" w:themeColor="background1" w:themeShade="80"/>
          <w:szCs w:val="24"/>
        </w:rPr>
      </w:pPr>
      <w:r w:rsidRPr="00665FBB">
        <w:rPr>
          <w:rFonts w:eastAsia="Times New Roman" w:cs="Times New Roman"/>
          <w:b/>
          <w:color w:val="808080" w:themeColor="background1" w:themeShade="80"/>
          <w:szCs w:val="24"/>
        </w:rPr>
        <w:t>Slides</w:t>
      </w:r>
      <w:r w:rsidR="009E6BE8" w:rsidRPr="00665FBB">
        <w:rPr>
          <w:rFonts w:eastAsia="Times New Roman" w:cs="Times New Roman"/>
          <w:b/>
          <w:color w:val="808080" w:themeColor="background1" w:themeShade="80"/>
          <w:szCs w:val="24"/>
        </w:rPr>
        <w:t xml:space="preserve"> 58-</w:t>
      </w:r>
      <w:r w:rsidR="009E6BE8">
        <w:rPr>
          <w:rFonts w:eastAsia="Times New Roman" w:cs="Times New Roman"/>
          <w:b/>
          <w:color w:val="808080" w:themeColor="background1" w:themeShade="80"/>
          <w:szCs w:val="24"/>
        </w:rPr>
        <w:t>65</w:t>
      </w:r>
      <w:r w:rsidRPr="00665FBB">
        <w:rPr>
          <w:rFonts w:eastAsia="Times New Roman" w:cs="Times New Roman"/>
          <w:b/>
          <w:color w:val="808080" w:themeColor="background1" w:themeShade="80"/>
          <w:szCs w:val="24"/>
        </w:rPr>
        <w:t>: Swine Flu</w:t>
      </w:r>
    </w:p>
    <w:p w14:paraId="14E8B845" w14:textId="77777777" w:rsidR="00D96E4E" w:rsidRPr="004D161A" w:rsidRDefault="00D96E4E" w:rsidP="00D96E4E">
      <w:pPr>
        <w:spacing w:line="240" w:lineRule="auto"/>
      </w:pPr>
    </w:p>
    <w:p w14:paraId="3EF1DBA6" w14:textId="77777777" w:rsidR="00CA60CC" w:rsidRPr="004D161A" w:rsidRDefault="00CA60CC" w:rsidP="00D96E4E">
      <w:pPr>
        <w:spacing w:line="240" w:lineRule="auto"/>
        <w:ind w:firstLine="720"/>
      </w:pPr>
      <w:r w:rsidRPr="00ED30C1">
        <w:rPr>
          <w:rFonts w:eastAsia="Times New Roman" w:cs="Times New Roman"/>
          <w:szCs w:val="24"/>
        </w:rPr>
        <w:t>Note that in CBA, “costs” are the costs of taking action, and the costs of inaction are best thought of as negative benefits. This is counterintuitive for many people.</w:t>
      </w:r>
    </w:p>
    <w:p w14:paraId="5F844C10" w14:textId="77777777" w:rsidR="00CA60CC" w:rsidRPr="004D161A" w:rsidRDefault="00CA60CC" w:rsidP="00D96E4E">
      <w:pPr>
        <w:spacing w:line="240" w:lineRule="auto"/>
      </w:pPr>
    </w:p>
    <w:p w14:paraId="7166FD11" w14:textId="77777777" w:rsidR="00CA60CC" w:rsidRDefault="00CA60CC" w:rsidP="00D96E4E">
      <w:pPr>
        <w:spacing w:line="240" w:lineRule="auto"/>
        <w:rPr>
          <w:rFonts w:ascii="Calibri" w:eastAsia="Calibri" w:hAnsi="Calibri" w:cs="Calibri"/>
          <w:b/>
          <w:i/>
          <w:szCs w:val="24"/>
        </w:rPr>
      </w:pPr>
      <w:r>
        <w:rPr>
          <w:rFonts w:ascii="Calibri" w:eastAsia="Calibri" w:hAnsi="Calibri" w:cs="Calibri"/>
          <w:b/>
          <w:i/>
          <w:szCs w:val="24"/>
        </w:rPr>
        <w:t>Problem: The Looming Storm</w:t>
      </w:r>
    </w:p>
    <w:p w14:paraId="17076DAA" w14:textId="77777777" w:rsidR="00D96E4E" w:rsidRDefault="00D96E4E" w:rsidP="00D96E4E">
      <w:pPr>
        <w:spacing w:line="240" w:lineRule="auto"/>
        <w:rPr>
          <w:rFonts w:ascii="Calibri" w:eastAsia="Calibri" w:hAnsi="Calibri" w:cs="Calibri"/>
          <w:b/>
          <w:i/>
          <w:szCs w:val="24"/>
        </w:rPr>
      </w:pPr>
    </w:p>
    <w:p w14:paraId="1306C93C" w14:textId="77777777" w:rsidR="00CA60CC" w:rsidRPr="00665FBB" w:rsidRDefault="00CA60CC" w:rsidP="00D96E4E">
      <w:pPr>
        <w:spacing w:line="240" w:lineRule="auto"/>
        <w:rPr>
          <w:rFonts w:eastAsia="Times New Roman" w:cs="Times New Roman"/>
          <w:b/>
          <w:color w:val="808080" w:themeColor="background1" w:themeShade="80"/>
          <w:szCs w:val="24"/>
        </w:rPr>
      </w:pPr>
      <w:r w:rsidRPr="00665FBB">
        <w:rPr>
          <w:rFonts w:eastAsia="Times New Roman" w:cs="Times New Roman"/>
          <w:b/>
          <w:color w:val="808080" w:themeColor="background1" w:themeShade="80"/>
          <w:szCs w:val="24"/>
        </w:rPr>
        <w:t>Slides</w:t>
      </w:r>
      <w:r w:rsidR="009E6BE8" w:rsidRPr="00665FBB">
        <w:rPr>
          <w:rFonts w:eastAsia="Times New Roman" w:cs="Times New Roman"/>
          <w:b/>
          <w:color w:val="808080" w:themeColor="background1" w:themeShade="80"/>
          <w:szCs w:val="24"/>
        </w:rPr>
        <w:t xml:space="preserve"> 66-69</w:t>
      </w:r>
      <w:r w:rsidRPr="00665FBB">
        <w:rPr>
          <w:rFonts w:eastAsia="Times New Roman" w:cs="Times New Roman"/>
          <w:b/>
          <w:color w:val="808080" w:themeColor="background1" w:themeShade="80"/>
          <w:szCs w:val="24"/>
        </w:rPr>
        <w:t>: The Looming Storm</w:t>
      </w:r>
    </w:p>
    <w:p w14:paraId="0662B84D" w14:textId="77777777" w:rsidR="00D96E4E" w:rsidRPr="004D161A" w:rsidRDefault="00D96E4E" w:rsidP="00D96E4E">
      <w:pPr>
        <w:spacing w:line="240" w:lineRule="auto"/>
      </w:pPr>
    </w:p>
    <w:p w14:paraId="1445099D" w14:textId="77777777" w:rsidR="00CA60CC" w:rsidRPr="004D161A" w:rsidRDefault="00CA60CC" w:rsidP="00D96E4E">
      <w:pPr>
        <w:spacing w:line="240" w:lineRule="auto"/>
        <w:ind w:firstLine="720"/>
      </w:pPr>
      <w:r w:rsidRPr="00ED30C1">
        <w:rPr>
          <w:rFonts w:eastAsia="Times New Roman" w:cs="Times New Roman"/>
          <w:szCs w:val="24"/>
        </w:rPr>
        <w:t>The key question facing the city is whether to evacuate, and so we</w:t>
      </w:r>
      <w:r w:rsidR="00667664">
        <w:rPr>
          <w:rFonts w:eastAsia="Times New Roman" w:cs="Times New Roman"/>
          <w:szCs w:val="24"/>
        </w:rPr>
        <w:t>’</w:t>
      </w:r>
      <w:r w:rsidRPr="00ED30C1">
        <w:rPr>
          <w:rFonts w:eastAsia="Times New Roman" w:cs="Times New Roman"/>
          <w:szCs w:val="24"/>
        </w:rPr>
        <w:t>re evaluating evacuating against not evacuating. The two slides show two different ways of representing the problem as a decision tree:</w:t>
      </w:r>
    </w:p>
    <w:p w14:paraId="378E82E2" w14:textId="77777777" w:rsidR="00CA60CC" w:rsidRPr="004D161A" w:rsidRDefault="00CA60CC" w:rsidP="00D96E4E">
      <w:pPr>
        <w:spacing w:line="240" w:lineRule="auto"/>
      </w:pPr>
    </w:p>
    <w:p w14:paraId="713FF070" w14:textId="77777777" w:rsidR="00CA60CC" w:rsidRPr="00ED30C1" w:rsidRDefault="00CA60CC" w:rsidP="00D96E4E">
      <w:pPr>
        <w:numPr>
          <w:ilvl w:val="0"/>
          <w:numId w:val="51"/>
        </w:numPr>
        <w:spacing w:line="240" w:lineRule="auto"/>
        <w:ind w:left="1080" w:hanging="360"/>
        <w:contextualSpacing/>
        <w:rPr>
          <w:rFonts w:eastAsia="Times New Roman" w:cs="Times New Roman"/>
          <w:szCs w:val="24"/>
        </w:rPr>
      </w:pPr>
      <w:r w:rsidRPr="00ED30C1">
        <w:rPr>
          <w:rFonts w:eastAsia="Times New Roman" w:cs="Times New Roman"/>
          <w:szCs w:val="24"/>
        </w:rPr>
        <w:t>The first treats the status quo of doing nothing as incurring $0 costs and gaining $0 benefits. Thus, any benefits of evacuating are positive.</w:t>
      </w:r>
    </w:p>
    <w:p w14:paraId="3CF7FECF" w14:textId="77777777" w:rsidR="00CA60CC" w:rsidRPr="00ED30C1" w:rsidRDefault="00CA60CC" w:rsidP="00D96E4E">
      <w:pPr>
        <w:numPr>
          <w:ilvl w:val="0"/>
          <w:numId w:val="51"/>
        </w:numPr>
        <w:spacing w:line="240" w:lineRule="auto"/>
        <w:ind w:left="1080" w:hanging="360"/>
        <w:contextualSpacing/>
        <w:rPr>
          <w:rFonts w:eastAsia="Times New Roman" w:cs="Times New Roman"/>
          <w:szCs w:val="24"/>
        </w:rPr>
      </w:pPr>
      <w:r w:rsidRPr="00ED30C1">
        <w:rPr>
          <w:rFonts w:eastAsia="Times New Roman" w:cs="Times New Roman"/>
          <w:szCs w:val="24"/>
        </w:rPr>
        <w:lastRenderedPageBreak/>
        <w:t xml:space="preserve">The second reflects the language that the mayor would use to describe the costs of inaction, </w:t>
      </w:r>
      <w:r w:rsidR="00667664">
        <w:rPr>
          <w:rFonts w:eastAsia="Times New Roman" w:cs="Times New Roman"/>
          <w:szCs w:val="24"/>
        </w:rPr>
        <w:t>that is</w:t>
      </w:r>
      <w:r w:rsidRPr="00ED30C1">
        <w:rPr>
          <w:rFonts w:eastAsia="Times New Roman" w:cs="Times New Roman"/>
          <w:szCs w:val="24"/>
        </w:rPr>
        <w:t>, “inaction will cost lives.”</w:t>
      </w:r>
    </w:p>
    <w:p w14:paraId="10F72A70" w14:textId="77777777" w:rsidR="00CA60CC" w:rsidRPr="00976AF3" w:rsidRDefault="00CA60CC" w:rsidP="00D96E4E">
      <w:pPr>
        <w:spacing w:line="240" w:lineRule="auto"/>
      </w:pPr>
    </w:p>
    <w:p w14:paraId="7523B8FE" w14:textId="77777777" w:rsidR="00CA60CC" w:rsidRDefault="00CA60CC" w:rsidP="00D96E4E">
      <w:pPr>
        <w:spacing w:line="240" w:lineRule="auto"/>
        <w:ind w:firstLine="720"/>
        <w:rPr>
          <w:rFonts w:eastAsia="Times New Roman" w:cs="Times New Roman"/>
          <w:szCs w:val="24"/>
        </w:rPr>
      </w:pPr>
      <w:r w:rsidRPr="00ED30C1">
        <w:rPr>
          <w:rFonts w:eastAsia="Times New Roman" w:cs="Times New Roman"/>
          <w:szCs w:val="24"/>
        </w:rPr>
        <w:t xml:space="preserve">The numbers come out the right way regardless of whether we frame the status quo has having no costs or benefits (and evacuation as providing a net benefit) or a loss (and evacuation as a lesser loss).  </w:t>
      </w:r>
    </w:p>
    <w:p w14:paraId="767CCBDA" w14:textId="77777777" w:rsidR="00976AF3" w:rsidRPr="00976AF3" w:rsidRDefault="00976AF3" w:rsidP="00D96E4E">
      <w:pPr>
        <w:spacing w:line="240" w:lineRule="auto"/>
        <w:ind w:firstLine="720"/>
      </w:pPr>
    </w:p>
    <w:p w14:paraId="2CA55379" w14:textId="77777777" w:rsidR="00CA60CC" w:rsidRPr="005A7660" w:rsidRDefault="00CA60CC" w:rsidP="00D96E4E">
      <w:pPr>
        <w:pStyle w:val="Heading1"/>
        <w:tabs>
          <w:tab w:val="left" w:pos="6382"/>
        </w:tabs>
        <w:spacing w:before="0"/>
        <w:rPr>
          <w:rFonts w:asciiTheme="minorHAnsi" w:eastAsia="Times New Roman" w:hAnsiTheme="minorHAnsi" w:cs="Times New Roman"/>
          <w:i/>
          <w:sz w:val="24"/>
          <w:szCs w:val="24"/>
        </w:rPr>
      </w:pPr>
      <w:bookmarkStart w:id="18" w:name="h.46ofay3ijgwg" w:colFirst="0" w:colLast="0"/>
      <w:bookmarkEnd w:id="18"/>
      <w:r w:rsidRPr="005A7660">
        <w:rPr>
          <w:rFonts w:asciiTheme="minorHAnsi" w:eastAsia="Times New Roman" w:hAnsiTheme="minorHAnsi" w:cs="Times New Roman"/>
          <w:i/>
          <w:sz w:val="24"/>
          <w:szCs w:val="24"/>
        </w:rPr>
        <w:t xml:space="preserve">Attitudes toward </w:t>
      </w:r>
      <w:r w:rsidR="00667664" w:rsidRPr="005A7660">
        <w:rPr>
          <w:rFonts w:asciiTheme="minorHAnsi" w:eastAsia="Times New Roman" w:hAnsiTheme="minorHAnsi" w:cs="Times New Roman"/>
          <w:i/>
          <w:sz w:val="24"/>
          <w:szCs w:val="24"/>
        </w:rPr>
        <w:t>Risk</w:t>
      </w:r>
    </w:p>
    <w:p w14:paraId="5D800460" w14:textId="77777777" w:rsidR="00D96E4E" w:rsidRDefault="00D96E4E" w:rsidP="00D96E4E">
      <w:pPr>
        <w:spacing w:line="240" w:lineRule="auto"/>
        <w:rPr>
          <w:rFonts w:eastAsia="Times New Roman" w:cs="Times New Roman"/>
          <w:b/>
          <w:color w:val="6AA84F"/>
          <w:szCs w:val="24"/>
        </w:rPr>
      </w:pPr>
    </w:p>
    <w:p w14:paraId="1334B24A" w14:textId="77777777" w:rsidR="00CA60CC" w:rsidRPr="00665FBB" w:rsidRDefault="00CA60CC" w:rsidP="00D96E4E">
      <w:pPr>
        <w:spacing w:line="240" w:lineRule="auto"/>
        <w:rPr>
          <w:color w:val="808080" w:themeColor="background1" w:themeShade="80"/>
        </w:rPr>
      </w:pPr>
      <w:r w:rsidRPr="00665FBB">
        <w:rPr>
          <w:rFonts w:eastAsia="Times New Roman" w:cs="Times New Roman"/>
          <w:b/>
          <w:color w:val="808080" w:themeColor="background1" w:themeShade="80"/>
          <w:szCs w:val="24"/>
        </w:rPr>
        <w:t>Slides</w:t>
      </w:r>
      <w:r w:rsidR="009E6BE8" w:rsidRPr="00665FBB">
        <w:rPr>
          <w:rFonts w:eastAsia="Times New Roman" w:cs="Times New Roman"/>
          <w:b/>
          <w:color w:val="808080" w:themeColor="background1" w:themeShade="80"/>
          <w:szCs w:val="24"/>
        </w:rPr>
        <w:t xml:space="preserve"> 70-72</w:t>
      </w:r>
      <w:r w:rsidRPr="00665FBB">
        <w:rPr>
          <w:rFonts w:eastAsia="Times New Roman" w:cs="Times New Roman"/>
          <w:b/>
          <w:color w:val="808080" w:themeColor="background1" w:themeShade="80"/>
          <w:szCs w:val="24"/>
        </w:rPr>
        <w:t>: Auction, Risk Preferences, Expected Value and Expected Preferences</w:t>
      </w:r>
    </w:p>
    <w:p w14:paraId="67A88B6F" w14:textId="77777777" w:rsidR="00CA60CC" w:rsidRPr="009830F4" w:rsidRDefault="00CA60CC" w:rsidP="00D96E4E">
      <w:pPr>
        <w:spacing w:line="240" w:lineRule="auto"/>
        <w:rPr>
          <w:szCs w:val="24"/>
        </w:rPr>
      </w:pPr>
    </w:p>
    <w:p w14:paraId="47FA1743" w14:textId="77777777" w:rsidR="00CA60CC" w:rsidRDefault="00CA60CC" w:rsidP="00D96E4E">
      <w:pPr>
        <w:spacing w:line="240" w:lineRule="auto"/>
        <w:rPr>
          <w:rFonts w:ascii="Calibri" w:eastAsia="Calibri" w:hAnsi="Calibri" w:cs="Calibri"/>
          <w:b/>
          <w:i/>
          <w:szCs w:val="24"/>
        </w:rPr>
      </w:pPr>
      <w:r>
        <w:rPr>
          <w:rFonts w:ascii="Calibri" w:eastAsia="Calibri" w:hAnsi="Calibri" w:cs="Calibri"/>
          <w:b/>
          <w:i/>
          <w:szCs w:val="24"/>
        </w:rPr>
        <w:t>Epidemic Problem</w:t>
      </w:r>
    </w:p>
    <w:p w14:paraId="605B3B6E" w14:textId="77777777" w:rsidR="00D96E4E" w:rsidRDefault="00D96E4E" w:rsidP="00D96E4E">
      <w:pPr>
        <w:spacing w:line="240" w:lineRule="auto"/>
        <w:rPr>
          <w:rFonts w:eastAsia="Times New Roman" w:cs="Times New Roman"/>
          <w:b/>
          <w:color w:val="6AA84F"/>
          <w:szCs w:val="24"/>
        </w:rPr>
      </w:pPr>
    </w:p>
    <w:p w14:paraId="2703DFDA" w14:textId="77777777" w:rsidR="00CA60CC" w:rsidRPr="00665FBB" w:rsidRDefault="00CA60CC" w:rsidP="00D96E4E">
      <w:pPr>
        <w:spacing w:line="240" w:lineRule="auto"/>
        <w:rPr>
          <w:color w:val="808080" w:themeColor="background1" w:themeShade="80"/>
        </w:rPr>
      </w:pPr>
      <w:r w:rsidRPr="00665FBB">
        <w:rPr>
          <w:rFonts w:eastAsia="Times New Roman" w:cs="Times New Roman"/>
          <w:b/>
          <w:color w:val="808080" w:themeColor="background1" w:themeShade="80"/>
          <w:szCs w:val="24"/>
        </w:rPr>
        <w:t>Slide</w:t>
      </w:r>
      <w:r w:rsidR="009E6BE8" w:rsidRPr="00665FBB">
        <w:rPr>
          <w:rFonts w:eastAsia="Times New Roman" w:cs="Times New Roman"/>
          <w:b/>
          <w:color w:val="808080" w:themeColor="background1" w:themeShade="80"/>
          <w:szCs w:val="24"/>
        </w:rPr>
        <w:t xml:space="preserve"> 73</w:t>
      </w:r>
      <w:r w:rsidRPr="00665FBB">
        <w:rPr>
          <w:rFonts w:eastAsia="Times New Roman" w:cs="Times New Roman"/>
          <w:b/>
          <w:color w:val="808080" w:themeColor="background1" w:themeShade="80"/>
          <w:szCs w:val="24"/>
        </w:rPr>
        <w:t>: Epidemic Problem</w:t>
      </w:r>
    </w:p>
    <w:p w14:paraId="5AAF6F75" w14:textId="77777777" w:rsidR="00D96E4E" w:rsidRDefault="00D96E4E" w:rsidP="00D96E4E">
      <w:pPr>
        <w:spacing w:line="240" w:lineRule="auto"/>
        <w:ind w:firstLine="720"/>
        <w:rPr>
          <w:rFonts w:eastAsia="Times New Roman" w:cs="Times New Roman"/>
          <w:szCs w:val="24"/>
        </w:rPr>
      </w:pPr>
    </w:p>
    <w:p w14:paraId="1753BD5D" w14:textId="77777777" w:rsidR="00CA60CC" w:rsidRDefault="00CA60CC" w:rsidP="00D96E4E">
      <w:pPr>
        <w:spacing w:line="240" w:lineRule="auto"/>
        <w:ind w:firstLine="720"/>
        <w:rPr>
          <w:rFonts w:eastAsia="Times New Roman" w:cs="Times New Roman"/>
          <w:szCs w:val="24"/>
        </w:rPr>
      </w:pPr>
      <w:r w:rsidRPr="00ED30C1">
        <w:rPr>
          <w:rFonts w:eastAsia="Times New Roman" w:cs="Times New Roman"/>
          <w:szCs w:val="24"/>
        </w:rPr>
        <w:t xml:space="preserve">The </w:t>
      </w:r>
      <w:r w:rsidR="00667664" w:rsidRPr="00ED30C1">
        <w:rPr>
          <w:rFonts w:eastAsia="Times New Roman" w:cs="Times New Roman"/>
          <w:szCs w:val="24"/>
        </w:rPr>
        <w:t>parenthes</w:t>
      </w:r>
      <w:r w:rsidR="00667664">
        <w:rPr>
          <w:rFonts w:eastAsia="Times New Roman" w:cs="Times New Roman"/>
          <w:szCs w:val="24"/>
        </w:rPr>
        <w:t>e</w:t>
      </w:r>
      <w:r w:rsidR="00667664" w:rsidRPr="00ED30C1">
        <w:rPr>
          <w:rFonts w:eastAsia="Times New Roman" w:cs="Times New Roman"/>
          <w:szCs w:val="24"/>
        </w:rPr>
        <w:t xml:space="preserve">s </w:t>
      </w:r>
      <w:r w:rsidRPr="00ED30C1">
        <w:rPr>
          <w:rFonts w:eastAsia="Times New Roman" w:cs="Times New Roman"/>
          <w:szCs w:val="24"/>
        </w:rPr>
        <w:t>show the answers from various experiments. You might replace with the students’ answers.</w:t>
      </w:r>
    </w:p>
    <w:p w14:paraId="029454CF" w14:textId="77777777" w:rsidR="00667664" w:rsidRPr="00976AF3" w:rsidRDefault="00667664" w:rsidP="00D96E4E">
      <w:pPr>
        <w:spacing w:line="240" w:lineRule="auto"/>
        <w:ind w:firstLine="720"/>
      </w:pPr>
    </w:p>
    <w:p w14:paraId="0F862946" w14:textId="77777777" w:rsidR="00CA60CC" w:rsidRPr="00665FBB" w:rsidRDefault="00CA60CC" w:rsidP="00D96E4E">
      <w:pPr>
        <w:spacing w:line="240" w:lineRule="auto"/>
        <w:rPr>
          <w:color w:val="808080" w:themeColor="background1" w:themeShade="80"/>
        </w:rPr>
      </w:pPr>
      <w:r w:rsidRPr="00665FBB">
        <w:rPr>
          <w:rFonts w:eastAsia="Times New Roman" w:cs="Times New Roman"/>
          <w:b/>
          <w:color w:val="808080" w:themeColor="background1" w:themeShade="80"/>
          <w:szCs w:val="24"/>
        </w:rPr>
        <w:t>Slide</w:t>
      </w:r>
      <w:r w:rsidR="009E6BE8" w:rsidRPr="00665FBB">
        <w:rPr>
          <w:rFonts w:eastAsia="Times New Roman" w:cs="Times New Roman"/>
          <w:b/>
          <w:color w:val="808080" w:themeColor="background1" w:themeShade="80"/>
          <w:szCs w:val="24"/>
        </w:rPr>
        <w:t xml:space="preserve"> 74</w:t>
      </w:r>
      <w:r w:rsidRPr="00665FBB">
        <w:rPr>
          <w:rFonts w:eastAsia="Times New Roman" w:cs="Times New Roman"/>
          <w:b/>
          <w:color w:val="808080" w:themeColor="background1" w:themeShade="80"/>
          <w:szCs w:val="24"/>
        </w:rPr>
        <w:t>: Framing a Medical Procedure</w:t>
      </w:r>
    </w:p>
    <w:p w14:paraId="28EA0C05" w14:textId="77777777" w:rsidR="00D96E4E" w:rsidRDefault="00D96E4E" w:rsidP="00D96E4E">
      <w:pPr>
        <w:spacing w:line="240" w:lineRule="auto"/>
        <w:ind w:firstLine="720"/>
        <w:rPr>
          <w:rFonts w:eastAsia="Times New Roman" w:cs="Times New Roman"/>
          <w:szCs w:val="24"/>
        </w:rPr>
      </w:pPr>
    </w:p>
    <w:p w14:paraId="35DBDF07" w14:textId="77777777" w:rsidR="00CA60CC" w:rsidRDefault="00CA60CC" w:rsidP="00D96E4E">
      <w:pPr>
        <w:spacing w:line="240" w:lineRule="auto"/>
        <w:ind w:firstLine="720"/>
        <w:rPr>
          <w:rFonts w:eastAsia="Times New Roman" w:cs="Times New Roman"/>
          <w:szCs w:val="24"/>
        </w:rPr>
      </w:pPr>
      <w:proofErr w:type="gramStart"/>
      <w:r w:rsidRPr="00ED30C1">
        <w:rPr>
          <w:rFonts w:eastAsia="Times New Roman" w:cs="Times New Roman"/>
          <w:szCs w:val="24"/>
        </w:rPr>
        <w:t>A little in-class exercise that suggests how the epidemic problem might come up in more quotidian contexts.</w:t>
      </w:r>
      <w:proofErr w:type="gramEnd"/>
    </w:p>
    <w:p w14:paraId="4F07E6C2" w14:textId="77777777" w:rsidR="00667664" w:rsidRPr="00976AF3" w:rsidRDefault="00667664" w:rsidP="00D96E4E">
      <w:pPr>
        <w:spacing w:line="240" w:lineRule="auto"/>
        <w:ind w:firstLine="720"/>
      </w:pPr>
    </w:p>
    <w:p w14:paraId="7D2C8ACC" w14:textId="77777777" w:rsidR="00CA60CC" w:rsidRPr="00665FBB" w:rsidRDefault="00CA60CC" w:rsidP="00D96E4E">
      <w:pPr>
        <w:spacing w:line="240" w:lineRule="auto"/>
        <w:rPr>
          <w:color w:val="808080" w:themeColor="background1" w:themeShade="80"/>
        </w:rPr>
      </w:pPr>
      <w:r w:rsidRPr="00665FBB">
        <w:rPr>
          <w:rFonts w:eastAsia="Times New Roman" w:cs="Times New Roman"/>
          <w:b/>
          <w:color w:val="808080" w:themeColor="background1" w:themeShade="80"/>
          <w:szCs w:val="24"/>
        </w:rPr>
        <w:t>Slides</w:t>
      </w:r>
      <w:r w:rsidR="009E6BE8" w:rsidRPr="00665FBB">
        <w:rPr>
          <w:rFonts w:eastAsia="Times New Roman" w:cs="Times New Roman"/>
          <w:b/>
          <w:color w:val="808080" w:themeColor="background1" w:themeShade="80"/>
          <w:szCs w:val="24"/>
        </w:rPr>
        <w:t xml:space="preserve"> 75-76</w:t>
      </w:r>
      <w:r w:rsidRPr="00665FBB">
        <w:rPr>
          <w:rFonts w:eastAsia="Times New Roman" w:cs="Times New Roman"/>
          <w:b/>
          <w:color w:val="808080" w:themeColor="background1" w:themeShade="80"/>
          <w:szCs w:val="24"/>
        </w:rPr>
        <w:t>: Prospect Theory</w:t>
      </w:r>
    </w:p>
    <w:p w14:paraId="30D5AAA6" w14:textId="77777777" w:rsidR="00D96E4E" w:rsidRDefault="00D96E4E" w:rsidP="00D96E4E">
      <w:pPr>
        <w:spacing w:line="240" w:lineRule="auto"/>
        <w:ind w:firstLine="360"/>
        <w:rPr>
          <w:rFonts w:eastAsia="Times New Roman" w:cs="Times New Roman"/>
          <w:szCs w:val="24"/>
        </w:rPr>
      </w:pPr>
    </w:p>
    <w:p w14:paraId="10006392" w14:textId="77777777" w:rsidR="00CA60CC" w:rsidRPr="00976AF3" w:rsidRDefault="00CA60CC" w:rsidP="00D96E4E">
      <w:pPr>
        <w:spacing w:line="240" w:lineRule="auto"/>
        <w:ind w:firstLine="360"/>
      </w:pPr>
      <w:r w:rsidRPr="00ED30C1">
        <w:rPr>
          <w:rFonts w:eastAsia="Times New Roman" w:cs="Times New Roman"/>
          <w:szCs w:val="24"/>
        </w:rPr>
        <w:t xml:space="preserve">The (prescriptive or normative) essence of rational economic decision making is that decisions should be considered in terms of their effect on an individual’s total wealth. Prospect theory is a generalization based on empirical or descriptive observations of behavior. It has three important characteristics. </w:t>
      </w:r>
    </w:p>
    <w:p w14:paraId="79F89387" w14:textId="77777777" w:rsidR="00CA60CC" w:rsidRPr="00976AF3" w:rsidRDefault="00CA60CC" w:rsidP="00D96E4E">
      <w:pPr>
        <w:spacing w:line="240" w:lineRule="auto"/>
      </w:pPr>
      <w:r w:rsidRPr="00ED30C1">
        <w:rPr>
          <w:rFonts w:eastAsia="Times New Roman" w:cs="Times New Roman"/>
          <w:szCs w:val="24"/>
        </w:rPr>
        <w:t xml:space="preserve"> </w:t>
      </w:r>
    </w:p>
    <w:p w14:paraId="5040AAC9" w14:textId="77777777" w:rsidR="00CA60CC" w:rsidRPr="00ED30C1" w:rsidRDefault="00CA60CC" w:rsidP="00D96E4E">
      <w:pPr>
        <w:numPr>
          <w:ilvl w:val="0"/>
          <w:numId w:val="65"/>
        </w:numPr>
        <w:spacing w:line="240" w:lineRule="auto"/>
        <w:ind w:left="1080" w:hanging="360"/>
        <w:contextualSpacing/>
        <w:rPr>
          <w:rFonts w:eastAsia="Times New Roman" w:cs="Times New Roman"/>
          <w:szCs w:val="24"/>
        </w:rPr>
      </w:pPr>
      <w:r w:rsidRPr="00ED30C1">
        <w:rPr>
          <w:rFonts w:eastAsia="Times New Roman" w:cs="Times New Roman"/>
          <w:szCs w:val="24"/>
        </w:rPr>
        <w:t>The value function is defined over gains and losses with respect to some reference point.  That is, individuals do not think of outcomes in terms of their overall wealth—as neoclassical economics holds—but rather in terms of gains and losses with respect to a reference point.</w:t>
      </w:r>
    </w:p>
    <w:p w14:paraId="5BE4CDE4" w14:textId="77777777" w:rsidR="00CA60CC" w:rsidRPr="00ED30C1" w:rsidRDefault="00CA60CC" w:rsidP="00D96E4E">
      <w:pPr>
        <w:numPr>
          <w:ilvl w:val="0"/>
          <w:numId w:val="65"/>
        </w:numPr>
        <w:spacing w:line="240" w:lineRule="auto"/>
        <w:ind w:left="1080" w:hanging="360"/>
        <w:contextualSpacing/>
        <w:rPr>
          <w:rFonts w:eastAsia="Times New Roman" w:cs="Times New Roman"/>
          <w:szCs w:val="24"/>
        </w:rPr>
      </w:pPr>
      <w:r w:rsidRPr="00ED30C1">
        <w:rPr>
          <w:rFonts w:eastAsia="Times New Roman" w:cs="Times New Roman"/>
          <w:szCs w:val="24"/>
        </w:rPr>
        <w:t>Individuals are loss averse.  Notice that the slope of the curve for losses is steeper than the slope for gains.  This means that people experience losses based on that reference point as greater than equivalent gains.  Loss aversion is captured by the phrase that “losses loom larger than gains.”</w:t>
      </w:r>
    </w:p>
    <w:p w14:paraId="73BB7ABE" w14:textId="77777777" w:rsidR="00CA60CC" w:rsidRPr="00ED30C1" w:rsidRDefault="00CA60CC" w:rsidP="00D96E4E">
      <w:pPr>
        <w:numPr>
          <w:ilvl w:val="0"/>
          <w:numId w:val="65"/>
        </w:numPr>
        <w:spacing w:line="240" w:lineRule="auto"/>
        <w:ind w:left="1080" w:hanging="360"/>
        <w:contextualSpacing/>
        <w:rPr>
          <w:rFonts w:eastAsia="Times New Roman" w:cs="Times New Roman"/>
          <w:szCs w:val="24"/>
        </w:rPr>
      </w:pPr>
      <w:r w:rsidRPr="00ED30C1">
        <w:rPr>
          <w:rFonts w:eastAsia="Times New Roman" w:cs="Times New Roman"/>
          <w:szCs w:val="24"/>
        </w:rPr>
        <w:t>Both the gain and loss functions display diminishing sensitivity.  Notice that they are not straight lines, but that the gain function is concave and the loss function is convex.</w:t>
      </w:r>
    </w:p>
    <w:p w14:paraId="7A60BFD5" w14:textId="77777777" w:rsidR="00CA60CC" w:rsidRPr="009830F4" w:rsidRDefault="00CA60CC" w:rsidP="00D96E4E">
      <w:pPr>
        <w:spacing w:line="240" w:lineRule="auto"/>
        <w:rPr>
          <w:szCs w:val="24"/>
        </w:rPr>
      </w:pPr>
    </w:p>
    <w:p w14:paraId="6CAC5579" w14:textId="77777777" w:rsidR="00CA60CC" w:rsidRPr="00976AF3" w:rsidRDefault="00CA60CC" w:rsidP="00D96E4E">
      <w:pPr>
        <w:spacing w:line="240" w:lineRule="auto"/>
        <w:ind w:firstLine="720"/>
      </w:pPr>
      <w:r w:rsidRPr="00ED30C1">
        <w:rPr>
          <w:rFonts w:eastAsia="Times New Roman" w:cs="Times New Roman"/>
          <w:szCs w:val="24"/>
        </w:rPr>
        <w:t>The fact that individuals’ choices may be based on how the decision is framed violates the axiom of invariance.</w:t>
      </w:r>
    </w:p>
    <w:p w14:paraId="2A57EFFB" w14:textId="77777777" w:rsidR="00CA60CC" w:rsidRPr="00976AF3" w:rsidRDefault="00CA60CC" w:rsidP="00D96E4E">
      <w:pPr>
        <w:spacing w:line="240" w:lineRule="auto"/>
      </w:pPr>
    </w:p>
    <w:p w14:paraId="0A9E2EC1" w14:textId="77777777" w:rsidR="00CA60CC" w:rsidRPr="00665FBB" w:rsidRDefault="00CA60CC" w:rsidP="00D96E4E">
      <w:pPr>
        <w:spacing w:line="240" w:lineRule="auto"/>
        <w:rPr>
          <w:color w:val="808080" w:themeColor="background1" w:themeShade="80"/>
        </w:rPr>
      </w:pPr>
      <w:r w:rsidRPr="00665FBB">
        <w:rPr>
          <w:rFonts w:eastAsia="Times New Roman" w:cs="Times New Roman"/>
          <w:b/>
          <w:color w:val="808080" w:themeColor="background1" w:themeShade="80"/>
          <w:szCs w:val="24"/>
        </w:rPr>
        <w:t>Slides</w:t>
      </w:r>
      <w:r w:rsidR="009E6BE8" w:rsidRPr="00665FBB">
        <w:rPr>
          <w:rFonts w:eastAsia="Times New Roman" w:cs="Times New Roman"/>
          <w:b/>
          <w:color w:val="808080" w:themeColor="background1" w:themeShade="80"/>
          <w:szCs w:val="24"/>
        </w:rPr>
        <w:t xml:space="preserve"> 77-85</w:t>
      </w:r>
      <w:r w:rsidRPr="00665FBB">
        <w:rPr>
          <w:rFonts w:eastAsia="Times New Roman" w:cs="Times New Roman"/>
          <w:b/>
          <w:color w:val="808080" w:themeColor="background1" w:themeShade="80"/>
          <w:szCs w:val="24"/>
        </w:rPr>
        <w:t>:</w:t>
      </w:r>
      <w:r w:rsidR="004A6A7D" w:rsidRPr="00665FBB">
        <w:rPr>
          <w:rFonts w:eastAsia="Times New Roman" w:cs="Times New Roman"/>
          <w:b/>
          <w:color w:val="808080" w:themeColor="background1" w:themeShade="80"/>
          <w:szCs w:val="24"/>
        </w:rPr>
        <w:t xml:space="preserve"> </w:t>
      </w:r>
      <w:r w:rsidRPr="00665FBB">
        <w:rPr>
          <w:rFonts w:eastAsia="Times New Roman" w:cs="Times New Roman"/>
          <w:b/>
          <w:color w:val="808080" w:themeColor="background1" w:themeShade="80"/>
          <w:szCs w:val="24"/>
        </w:rPr>
        <w:t>Prospect Theory: WTP vs. WTA</w:t>
      </w:r>
    </w:p>
    <w:p w14:paraId="717448EC" w14:textId="77777777" w:rsidR="00D96E4E" w:rsidRDefault="00D96E4E" w:rsidP="00D96E4E">
      <w:pPr>
        <w:spacing w:line="240" w:lineRule="auto"/>
        <w:ind w:firstLine="360"/>
        <w:rPr>
          <w:rFonts w:eastAsia="Times New Roman" w:cs="Times New Roman"/>
          <w:szCs w:val="24"/>
        </w:rPr>
      </w:pPr>
    </w:p>
    <w:p w14:paraId="151E8963" w14:textId="77777777" w:rsidR="00CA60CC" w:rsidRPr="00976AF3" w:rsidRDefault="00CA60CC" w:rsidP="00D96E4E">
      <w:pPr>
        <w:spacing w:line="240" w:lineRule="auto"/>
        <w:ind w:firstLine="360"/>
      </w:pPr>
      <w:r w:rsidRPr="00ED30C1">
        <w:rPr>
          <w:rFonts w:eastAsia="Times New Roman" w:cs="Times New Roman"/>
          <w:szCs w:val="24"/>
        </w:rPr>
        <w:t xml:space="preserve">What explains loss aversion? </w:t>
      </w:r>
    </w:p>
    <w:p w14:paraId="4F8953FC" w14:textId="77777777" w:rsidR="00CA60CC" w:rsidRPr="00976AF3" w:rsidRDefault="00CA60CC" w:rsidP="00D96E4E">
      <w:pPr>
        <w:spacing w:line="240" w:lineRule="auto"/>
      </w:pPr>
      <w:r w:rsidRPr="00ED30C1">
        <w:rPr>
          <w:rFonts w:eastAsia="Times New Roman" w:cs="Times New Roman"/>
          <w:szCs w:val="24"/>
        </w:rPr>
        <w:t xml:space="preserve"> </w:t>
      </w:r>
    </w:p>
    <w:p w14:paraId="6267CD27" w14:textId="77777777" w:rsidR="00CA60CC" w:rsidRPr="00ED30C1" w:rsidRDefault="00CA60CC" w:rsidP="00D96E4E">
      <w:pPr>
        <w:numPr>
          <w:ilvl w:val="0"/>
          <w:numId w:val="50"/>
        </w:numPr>
        <w:spacing w:line="240" w:lineRule="auto"/>
        <w:ind w:left="1080" w:hanging="360"/>
        <w:contextualSpacing/>
        <w:rPr>
          <w:rFonts w:eastAsia="Times New Roman" w:cs="Times New Roman"/>
          <w:szCs w:val="24"/>
        </w:rPr>
      </w:pPr>
      <w:r w:rsidRPr="00ED30C1">
        <w:rPr>
          <w:rFonts w:eastAsia="Times New Roman" w:cs="Times New Roman"/>
          <w:szCs w:val="24"/>
        </w:rPr>
        <w:t xml:space="preserve">Sometimes emotional attachment to an object or the status quo, </w:t>
      </w:r>
      <w:r w:rsidR="0071259D">
        <w:rPr>
          <w:rFonts w:eastAsia="Times New Roman" w:cs="Times New Roman"/>
          <w:szCs w:val="24"/>
        </w:rPr>
        <w:t>for example</w:t>
      </w:r>
      <w:r w:rsidRPr="00ED30C1">
        <w:rPr>
          <w:rFonts w:eastAsia="Times New Roman" w:cs="Times New Roman"/>
          <w:szCs w:val="24"/>
        </w:rPr>
        <w:t>, right to hunt, good visibility</w:t>
      </w:r>
      <w:r w:rsidR="0071259D">
        <w:rPr>
          <w:rFonts w:eastAsia="Times New Roman" w:cs="Times New Roman"/>
          <w:szCs w:val="24"/>
        </w:rPr>
        <w:t>.</w:t>
      </w:r>
      <w:r w:rsidRPr="00ED30C1">
        <w:rPr>
          <w:rFonts w:eastAsia="Times New Roman" w:cs="Times New Roman"/>
          <w:szCs w:val="24"/>
        </w:rPr>
        <w:t xml:space="preserve"> </w:t>
      </w:r>
    </w:p>
    <w:p w14:paraId="43362C81" w14:textId="77777777" w:rsidR="00CA60CC" w:rsidRPr="00ED30C1" w:rsidRDefault="00CA60CC" w:rsidP="00D96E4E">
      <w:pPr>
        <w:numPr>
          <w:ilvl w:val="0"/>
          <w:numId w:val="50"/>
        </w:numPr>
        <w:spacing w:line="240" w:lineRule="auto"/>
        <w:ind w:left="1080" w:hanging="360"/>
        <w:contextualSpacing/>
        <w:rPr>
          <w:rFonts w:eastAsia="Times New Roman" w:cs="Times New Roman"/>
          <w:szCs w:val="24"/>
        </w:rPr>
      </w:pPr>
      <w:r w:rsidRPr="00ED30C1">
        <w:rPr>
          <w:rFonts w:eastAsia="Times New Roman" w:cs="Times New Roman"/>
          <w:szCs w:val="24"/>
        </w:rPr>
        <w:t xml:space="preserve">Discomfort in participating in market transactions, especially with respect to goods that are difficult to value (environment). </w:t>
      </w:r>
    </w:p>
    <w:p w14:paraId="10563AD1" w14:textId="77777777" w:rsidR="00CA60CC" w:rsidRPr="00ED30C1" w:rsidRDefault="00CA60CC" w:rsidP="00D96E4E">
      <w:pPr>
        <w:numPr>
          <w:ilvl w:val="0"/>
          <w:numId w:val="50"/>
        </w:numPr>
        <w:spacing w:line="240" w:lineRule="auto"/>
        <w:ind w:left="1080" w:hanging="360"/>
        <w:contextualSpacing/>
        <w:rPr>
          <w:rFonts w:eastAsia="Times New Roman" w:cs="Times New Roman"/>
          <w:szCs w:val="24"/>
        </w:rPr>
      </w:pPr>
      <w:r w:rsidRPr="00ED30C1">
        <w:rPr>
          <w:rFonts w:eastAsia="Times New Roman" w:cs="Times New Roman"/>
          <w:szCs w:val="24"/>
        </w:rPr>
        <w:t xml:space="preserve">Regret avoidance—that giving up an entitlement is more likely to cause future regret than not gaining the entitlement in the first place.  </w:t>
      </w:r>
    </w:p>
    <w:p w14:paraId="571B1142" w14:textId="77777777" w:rsidR="00CA60CC" w:rsidRPr="00ED30C1" w:rsidRDefault="00CA60CC" w:rsidP="00D96E4E">
      <w:pPr>
        <w:spacing w:line="240" w:lineRule="auto"/>
        <w:rPr>
          <w:rFonts w:eastAsia="Times New Roman" w:cs="Times New Roman"/>
          <w:szCs w:val="24"/>
        </w:rPr>
      </w:pPr>
    </w:p>
    <w:p w14:paraId="4471E6B2" w14:textId="77777777" w:rsidR="00CA60CC" w:rsidRDefault="00CA60CC" w:rsidP="00D96E4E">
      <w:pPr>
        <w:spacing w:line="240" w:lineRule="auto"/>
        <w:rPr>
          <w:rFonts w:ascii="Calibri" w:eastAsia="Calibri" w:hAnsi="Calibri" w:cs="Calibri"/>
          <w:b/>
          <w:i/>
          <w:szCs w:val="24"/>
        </w:rPr>
      </w:pPr>
      <w:r>
        <w:rPr>
          <w:rFonts w:ascii="Calibri" w:eastAsia="Calibri" w:hAnsi="Calibri" w:cs="Calibri"/>
          <w:b/>
          <w:i/>
          <w:szCs w:val="24"/>
        </w:rPr>
        <w:t>Highway Speed Limit Problem</w:t>
      </w:r>
    </w:p>
    <w:p w14:paraId="60AC0CB5" w14:textId="77777777" w:rsidR="00D96E4E" w:rsidRDefault="00D96E4E" w:rsidP="00D96E4E">
      <w:pPr>
        <w:spacing w:line="240" w:lineRule="auto"/>
        <w:rPr>
          <w:rFonts w:eastAsia="Times New Roman" w:cs="Times New Roman"/>
          <w:b/>
          <w:color w:val="6AA84F"/>
          <w:szCs w:val="24"/>
        </w:rPr>
      </w:pPr>
    </w:p>
    <w:p w14:paraId="437077FC" w14:textId="77777777" w:rsidR="00CA60CC" w:rsidRPr="00665FBB" w:rsidRDefault="00CA60CC" w:rsidP="00D96E4E">
      <w:pPr>
        <w:spacing w:line="240" w:lineRule="auto"/>
        <w:rPr>
          <w:color w:val="808080" w:themeColor="background1" w:themeShade="80"/>
        </w:rPr>
      </w:pPr>
      <w:r w:rsidRPr="00665FBB">
        <w:rPr>
          <w:rFonts w:eastAsia="Times New Roman" w:cs="Times New Roman"/>
          <w:b/>
          <w:color w:val="808080" w:themeColor="background1" w:themeShade="80"/>
          <w:szCs w:val="24"/>
        </w:rPr>
        <w:t>Slides</w:t>
      </w:r>
      <w:r w:rsidR="009E6BE8" w:rsidRPr="00665FBB">
        <w:rPr>
          <w:rFonts w:eastAsia="Times New Roman" w:cs="Times New Roman"/>
          <w:b/>
          <w:color w:val="808080" w:themeColor="background1" w:themeShade="80"/>
          <w:szCs w:val="24"/>
        </w:rPr>
        <w:t xml:space="preserve"> 86-90</w:t>
      </w:r>
      <w:r w:rsidRPr="00665FBB">
        <w:rPr>
          <w:rFonts w:eastAsia="Times New Roman" w:cs="Times New Roman"/>
          <w:b/>
          <w:color w:val="808080" w:themeColor="background1" w:themeShade="80"/>
          <w:szCs w:val="24"/>
        </w:rPr>
        <w:t>: Highway Speed Limit Problem</w:t>
      </w:r>
    </w:p>
    <w:p w14:paraId="4CB7DE88" w14:textId="77777777" w:rsidR="00D96E4E" w:rsidRDefault="00D96E4E" w:rsidP="00D96E4E">
      <w:pPr>
        <w:spacing w:line="240" w:lineRule="auto"/>
        <w:ind w:firstLine="720"/>
        <w:rPr>
          <w:rFonts w:eastAsia="Times New Roman" w:cs="Times New Roman"/>
          <w:szCs w:val="24"/>
        </w:rPr>
      </w:pPr>
    </w:p>
    <w:p w14:paraId="44E0D508" w14:textId="77777777" w:rsidR="00CA60CC" w:rsidRPr="00976AF3" w:rsidRDefault="00CA60CC" w:rsidP="00D96E4E">
      <w:pPr>
        <w:spacing w:line="240" w:lineRule="auto"/>
        <w:ind w:firstLine="720"/>
      </w:pPr>
      <w:r w:rsidRPr="00ED30C1">
        <w:rPr>
          <w:rFonts w:eastAsia="Times New Roman" w:cs="Times New Roman"/>
          <w:szCs w:val="24"/>
        </w:rPr>
        <w:t xml:space="preserve">You can do this little exercise on loss aversion in class. Students tend to treat the existing speed limit as the status quo. On average, students are more willing to reduce from 70 MPH to 65 MPH to save 50 lives than to increase from 65 MPH to 70 MPH at a cost of 50 lives. They also try to avoid what Philip </w:t>
      </w:r>
      <w:proofErr w:type="spellStart"/>
      <w:r w:rsidRPr="00ED30C1">
        <w:rPr>
          <w:rFonts w:eastAsia="Times New Roman" w:cs="Times New Roman"/>
          <w:szCs w:val="24"/>
        </w:rPr>
        <w:t>Tetlock</w:t>
      </w:r>
      <w:proofErr w:type="spellEnd"/>
      <w:r w:rsidRPr="00ED30C1">
        <w:rPr>
          <w:rFonts w:eastAsia="Times New Roman" w:cs="Times New Roman"/>
          <w:szCs w:val="24"/>
        </w:rPr>
        <w:t xml:space="preserve"> has termed the “taboo trade</w:t>
      </w:r>
      <w:r w:rsidR="0071259D">
        <w:rPr>
          <w:rFonts w:eastAsia="Times New Roman" w:cs="Times New Roman"/>
          <w:szCs w:val="24"/>
        </w:rPr>
        <w:t>-</w:t>
      </w:r>
      <w:r w:rsidRPr="00ED30C1">
        <w:rPr>
          <w:rFonts w:eastAsia="Times New Roman" w:cs="Times New Roman"/>
          <w:szCs w:val="24"/>
        </w:rPr>
        <w:t>off” between lives and other values.</w:t>
      </w:r>
      <w:r w:rsidRPr="00ED30C1">
        <w:rPr>
          <w:rFonts w:eastAsia="Times New Roman" w:cs="Times New Roman"/>
          <w:szCs w:val="24"/>
          <w:vertAlign w:val="superscript"/>
        </w:rPr>
        <w:footnoteReference w:id="3"/>
      </w:r>
    </w:p>
    <w:p w14:paraId="005974A5" w14:textId="77777777" w:rsidR="00CA60CC" w:rsidRPr="00976AF3" w:rsidRDefault="00CA60CC" w:rsidP="00D96E4E">
      <w:pPr>
        <w:spacing w:line="240" w:lineRule="auto"/>
      </w:pPr>
    </w:p>
    <w:p w14:paraId="02DC7E2A" w14:textId="77777777" w:rsidR="00CA60CC" w:rsidRDefault="00CA60CC" w:rsidP="00D96E4E">
      <w:pPr>
        <w:spacing w:line="240" w:lineRule="auto"/>
        <w:rPr>
          <w:rFonts w:ascii="Calibri" w:eastAsia="Calibri" w:hAnsi="Calibri" w:cs="Calibri"/>
          <w:b/>
          <w:i/>
          <w:szCs w:val="24"/>
        </w:rPr>
      </w:pPr>
      <w:r>
        <w:rPr>
          <w:rFonts w:ascii="Calibri" w:eastAsia="Calibri" w:hAnsi="Calibri" w:cs="Calibri"/>
          <w:b/>
          <w:i/>
          <w:szCs w:val="24"/>
        </w:rPr>
        <w:t>Against Ebola Foundation Problem</w:t>
      </w:r>
    </w:p>
    <w:p w14:paraId="5FE0C8C8" w14:textId="77777777" w:rsidR="00D96E4E" w:rsidRDefault="00D96E4E" w:rsidP="00D96E4E">
      <w:pPr>
        <w:spacing w:line="240" w:lineRule="auto"/>
        <w:rPr>
          <w:rFonts w:eastAsia="Times New Roman" w:cs="Times New Roman"/>
          <w:b/>
          <w:color w:val="6AA84F"/>
          <w:szCs w:val="24"/>
        </w:rPr>
      </w:pPr>
    </w:p>
    <w:p w14:paraId="4D83795C" w14:textId="77777777" w:rsidR="00CA60CC" w:rsidRPr="00665FBB" w:rsidRDefault="00CA60CC" w:rsidP="00D96E4E">
      <w:pPr>
        <w:spacing w:line="240" w:lineRule="auto"/>
        <w:rPr>
          <w:color w:val="808080" w:themeColor="background1" w:themeShade="80"/>
        </w:rPr>
      </w:pPr>
      <w:r w:rsidRPr="00665FBB">
        <w:rPr>
          <w:rFonts w:eastAsia="Times New Roman" w:cs="Times New Roman"/>
          <w:b/>
          <w:color w:val="808080" w:themeColor="background1" w:themeShade="80"/>
          <w:szCs w:val="24"/>
        </w:rPr>
        <w:t>Slides</w:t>
      </w:r>
      <w:r w:rsidR="009E6BE8" w:rsidRPr="00665FBB">
        <w:rPr>
          <w:rFonts w:eastAsia="Times New Roman" w:cs="Times New Roman"/>
          <w:b/>
          <w:color w:val="808080" w:themeColor="background1" w:themeShade="80"/>
          <w:szCs w:val="24"/>
        </w:rPr>
        <w:t xml:space="preserve"> 91-104</w:t>
      </w:r>
    </w:p>
    <w:p w14:paraId="47D39ABC" w14:textId="77777777" w:rsidR="00D96E4E" w:rsidRDefault="00D96E4E" w:rsidP="00D96E4E">
      <w:pPr>
        <w:spacing w:line="240" w:lineRule="auto"/>
        <w:ind w:firstLine="720"/>
        <w:rPr>
          <w:rFonts w:eastAsia="Times New Roman" w:cs="Times New Roman"/>
          <w:szCs w:val="24"/>
        </w:rPr>
      </w:pPr>
    </w:p>
    <w:p w14:paraId="1BE3EFBF" w14:textId="77777777" w:rsidR="00D96E4E" w:rsidRDefault="00CA60CC" w:rsidP="00D96E4E">
      <w:pPr>
        <w:spacing w:line="240" w:lineRule="auto"/>
        <w:ind w:firstLine="720"/>
        <w:rPr>
          <w:rFonts w:eastAsia="Times New Roman" w:cs="Times New Roman"/>
          <w:b/>
          <w:color w:val="6AA84F"/>
          <w:szCs w:val="24"/>
        </w:rPr>
      </w:pPr>
      <w:r w:rsidRPr="00ED30C1">
        <w:rPr>
          <w:rFonts w:eastAsia="Times New Roman" w:cs="Times New Roman"/>
          <w:szCs w:val="24"/>
        </w:rPr>
        <w:t xml:space="preserve">I use this, together with the </w:t>
      </w:r>
      <w:proofErr w:type="spellStart"/>
      <w:r w:rsidRPr="00ED30C1">
        <w:rPr>
          <w:rFonts w:eastAsia="Times New Roman" w:cs="Times New Roman"/>
          <w:szCs w:val="24"/>
        </w:rPr>
        <w:t>ClimateWorks</w:t>
      </w:r>
      <w:proofErr w:type="spellEnd"/>
      <w:r w:rsidRPr="00ED30C1">
        <w:rPr>
          <w:rFonts w:eastAsia="Times New Roman" w:cs="Times New Roman"/>
          <w:szCs w:val="24"/>
        </w:rPr>
        <w:t xml:space="preserve"> Foundation problem, to teach about risk attitudes. Students try to modify the hypothetical to avoid difficult trade</w:t>
      </w:r>
      <w:r w:rsidR="0071259D">
        <w:rPr>
          <w:rFonts w:eastAsia="Times New Roman" w:cs="Times New Roman"/>
          <w:szCs w:val="24"/>
        </w:rPr>
        <w:t>-</w:t>
      </w:r>
      <w:r w:rsidRPr="00ED30C1">
        <w:rPr>
          <w:rFonts w:eastAsia="Times New Roman" w:cs="Times New Roman"/>
          <w:szCs w:val="24"/>
        </w:rPr>
        <w:t>offs. You’ll have to push back.</w:t>
      </w:r>
    </w:p>
    <w:p w14:paraId="127136E0" w14:textId="77777777" w:rsidR="00CA60CC" w:rsidRPr="009830F4" w:rsidRDefault="00CA60CC" w:rsidP="00D96E4E">
      <w:pPr>
        <w:spacing w:line="240" w:lineRule="auto"/>
        <w:ind w:firstLine="720"/>
        <w:rPr>
          <w:szCs w:val="24"/>
        </w:rPr>
      </w:pPr>
      <w:r w:rsidRPr="00665FBB">
        <w:rPr>
          <w:rFonts w:eastAsia="Times New Roman" w:cs="Times New Roman"/>
          <w:b/>
          <w:color w:val="808080" w:themeColor="background1" w:themeShade="80"/>
          <w:szCs w:val="24"/>
        </w:rPr>
        <w:t>The Benefit/Cost-Expected return slide</w:t>
      </w:r>
      <w:r w:rsidR="009E6BE8" w:rsidRPr="00665FBB">
        <w:rPr>
          <w:rFonts w:eastAsia="Times New Roman" w:cs="Times New Roman"/>
          <w:b/>
          <w:color w:val="808080" w:themeColor="background1" w:themeShade="80"/>
          <w:szCs w:val="24"/>
        </w:rPr>
        <w:t xml:space="preserve"> (Slide 97)</w:t>
      </w:r>
      <w:r w:rsidRPr="00665FBB">
        <w:rPr>
          <w:rFonts w:eastAsia="Times New Roman" w:cs="Times New Roman"/>
          <w:color w:val="808080" w:themeColor="background1" w:themeShade="80"/>
          <w:szCs w:val="24"/>
        </w:rPr>
        <w:t xml:space="preserve"> </w:t>
      </w:r>
      <w:r w:rsidRPr="00ED30C1">
        <w:rPr>
          <w:rFonts w:eastAsia="Times New Roman" w:cs="Times New Roman"/>
          <w:szCs w:val="24"/>
        </w:rPr>
        <w:t>looks at CBA and ER from a foundation’s perspective</w:t>
      </w:r>
      <w:r w:rsidR="0071259D">
        <w:rPr>
          <w:rFonts w:eastAsia="Times New Roman" w:cs="Times New Roman"/>
          <w:szCs w:val="24"/>
        </w:rPr>
        <w:t>—</w:t>
      </w:r>
      <w:r w:rsidRPr="00ED30C1">
        <w:rPr>
          <w:rFonts w:eastAsia="Times New Roman" w:cs="Times New Roman"/>
          <w:szCs w:val="24"/>
        </w:rPr>
        <w:t xml:space="preserve">the former applicable to service delivery programs, or in this case the protective suits; the latter to advocacy programs or, in this case, to a vaccine development program. See my little article </w:t>
      </w:r>
      <w:hyperlink r:id="rId28">
        <w:r w:rsidRPr="00ED30C1">
          <w:rPr>
            <w:rFonts w:eastAsia="Times New Roman" w:cs="Times New Roman"/>
            <w:color w:val="1155CC"/>
            <w:szCs w:val="24"/>
            <w:u w:val="single"/>
          </w:rPr>
          <w:t>Risky Business</w:t>
        </w:r>
      </w:hyperlink>
      <w:r w:rsidRPr="00ED30C1">
        <w:rPr>
          <w:rFonts w:eastAsia="Times New Roman" w:cs="Times New Roman"/>
          <w:szCs w:val="24"/>
        </w:rPr>
        <w:t>.</w:t>
      </w:r>
    </w:p>
    <w:p w14:paraId="1C52E39A" w14:textId="77777777" w:rsidR="00CA60CC" w:rsidRPr="009830F4" w:rsidRDefault="00CA60CC" w:rsidP="00D96E4E">
      <w:pPr>
        <w:spacing w:line="240" w:lineRule="auto"/>
        <w:ind w:firstLine="720"/>
        <w:rPr>
          <w:szCs w:val="24"/>
        </w:rPr>
      </w:pPr>
      <w:r w:rsidRPr="00F679B3">
        <w:rPr>
          <w:rFonts w:eastAsia="Times New Roman" w:cs="Times New Roman"/>
          <w:b/>
          <w:color w:val="7F7F7F" w:themeColor="text1" w:themeTint="80"/>
          <w:szCs w:val="24"/>
        </w:rPr>
        <w:t>Identifiable Victim Bias slides</w:t>
      </w:r>
      <w:r w:rsidRPr="00ED30C1">
        <w:rPr>
          <w:rFonts w:eastAsia="Times New Roman" w:cs="Times New Roman"/>
          <w:b/>
          <w:color w:val="6AA84F"/>
          <w:szCs w:val="24"/>
        </w:rPr>
        <w:t xml:space="preserve">. </w:t>
      </w:r>
      <w:r w:rsidRPr="00ED30C1">
        <w:rPr>
          <w:rFonts w:eastAsia="Times New Roman" w:cs="Times New Roman"/>
          <w:szCs w:val="24"/>
        </w:rPr>
        <w:t>You can have a lively discussion by asking students to justify their choices. While the choice of the protective suits doesn’t protect identifiable victims as such, it protects real and certain victims compared to developing the vaccine.</w:t>
      </w:r>
    </w:p>
    <w:p w14:paraId="32F25593" w14:textId="77777777" w:rsidR="00CA60CC" w:rsidRPr="009830F4" w:rsidRDefault="00CA60CC" w:rsidP="00D96E4E">
      <w:pPr>
        <w:spacing w:line="240" w:lineRule="auto"/>
        <w:rPr>
          <w:szCs w:val="24"/>
        </w:rPr>
      </w:pPr>
    </w:p>
    <w:p w14:paraId="15C9BEF3" w14:textId="77777777" w:rsidR="00CA60CC" w:rsidRPr="00665FBB" w:rsidRDefault="00494F7A" w:rsidP="00D96E4E">
      <w:pPr>
        <w:spacing w:line="240" w:lineRule="auto"/>
        <w:rPr>
          <w:color w:val="808080" w:themeColor="background1" w:themeShade="80"/>
          <w:szCs w:val="24"/>
        </w:rPr>
      </w:pPr>
      <w:r w:rsidRPr="00665FBB">
        <w:rPr>
          <w:rFonts w:eastAsia="Times New Roman" w:cs="Times New Roman"/>
          <w:b/>
          <w:color w:val="808080" w:themeColor="background1" w:themeShade="80"/>
          <w:szCs w:val="24"/>
        </w:rPr>
        <w:t xml:space="preserve">Slide 104: </w:t>
      </w:r>
      <w:r w:rsidR="00CA60CC" w:rsidRPr="00665FBB">
        <w:rPr>
          <w:rFonts w:eastAsia="Times New Roman" w:cs="Times New Roman"/>
          <w:b/>
          <w:color w:val="808080" w:themeColor="background1" w:themeShade="80"/>
          <w:szCs w:val="24"/>
        </w:rPr>
        <w:t>Foundation’s Risk Attitude in Grant</w:t>
      </w:r>
      <w:r w:rsidR="00CA27FD" w:rsidRPr="00665FBB">
        <w:rPr>
          <w:rFonts w:eastAsia="Times New Roman" w:cs="Times New Roman"/>
          <w:b/>
          <w:color w:val="808080" w:themeColor="background1" w:themeShade="80"/>
          <w:szCs w:val="24"/>
        </w:rPr>
        <w:t xml:space="preserve"> Making</w:t>
      </w:r>
    </w:p>
    <w:p w14:paraId="77AF1BE2" w14:textId="77777777" w:rsidR="00D96E4E" w:rsidRDefault="00D96E4E" w:rsidP="00D96E4E">
      <w:pPr>
        <w:spacing w:line="240" w:lineRule="auto"/>
        <w:ind w:firstLine="720"/>
        <w:rPr>
          <w:rFonts w:eastAsia="Times New Roman" w:cs="Times New Roman"/>
          <w:szCs w:val="24"/>
        </w:rPr>
      </w:pPr>
    </w:p>
    <w:p w14:paraId="13CDA25E" w14:textId="77777777" w:rsidR="00CA60CC" w:rsidRPr="00976AF3" w:rsidRDefault="00CA60CC" w:rsidP="00D96E4E">
      <w:pPr>
        <w:spacing w:line="240" w:lineRule="auto"/>
        <w:ind w:firstLine="720"/>
      </w:pPr>
      <w:r w:rsidRPr="00ED30C1">
        <w:rPr>
          <w:rFonts w:eastAsia="Times New Roman" w:cs="Times New Roman"/>
          <w:szCs w:val="24"/>
        </w:rPr>
        <w:t xml:space="preserve">Risk neutrality maximizes expected return. Should a foundation take into account that its founders/donors, board, and staff may be risk averse? Should it take account of reputational risks? Note that most private foundations rely on endowments established by their </w:t>
      </w:r>
      <w:r w:rsidRPr="00ED30C1">
        <w:rPr>
          <w:rFonts w:eastAsia="Times New Roman" w:cs="Times New Roman"/>
          <w:szCs w:val="24"/>
        </w:rPr>
        <w:lastRenderedPageBreak/>
        <w:t>founders/donors and not on fundraising. Some students think that a foundation should be risk</w:t>
      </w:r>
      <w:r w:rsidR="00CA27FD">
        <w:rPr>
          <w:rFonts w:eastAsia="Times New Roman" w:cs="Times New Roman"/>
          <w:szCs w:val="24"/>
        </w:rPr>
        <w:t xml:space="preserve"> </w:t>
      </w:r>
      <w:r w:rsidRPr="00ED30C1">
        <w:rPr>
          <w:rFonts w:eastAsia="Times New Roman" w:cs="Times New Roman"/>
          <w:szCs w:val="24"/>
        </w:rPr>
        <w:t>seeking, to counter the general trend toward risk aversion. But this also compromises expected return.</w:t>
      </w:r>
    </w:p>
    <w:p w14:paraId="52DAADF7" w14:textId="77777777" w:rsidR="00CA60CC" w:rsidRDefault="00CA60CC" w:rsidP="00D96E4E">
      <w:pPr>
        <w:spacing w:line="240" w:lineRule="auto"/>
      </w:pPr>
    </w:p>
    <w:p w14:paraId="2A50B0F4" w14:textId="77777777" w:rsidR="00CA60CC" w:rsidRDefault="00CA60CC" w:rsidP="00D96E4E">
      <w:pPr>
        <w:spacing w:line="240" w:lineRule="auto"/>
        <w:rPr>
          <w:rFonts w:eastAsia="Times New Roman" w:cs="Times New Roman"/>
          <w:b/>
          <w:color w:val="7F7F7F" w:themeColor="text1" w:themeTint="80"/>
          <w:szCs w:val="24"/>
        </w:rPr>
      </w:pPr>
      <w:proofErr w:type="spellStart"/>
      <w:r w:rsidRPr="00F679B3">
        <w:rPr>
          <w:rFonts w:eastAsia="Times New Roman" w:cs="Times New Roman"/>
          <w:b/>
          <w:color w:val="7F7F7F" w:themeColor="text1" w:themeTint="80"/>
          <w:szCs w:val="24"/>
        </w:rPr>
        <w:t>ClimateWorks</w:t>
      </w:r>
      <w:proofErr w:type="spellEnd"/>
      <w:r w:rsidRPr="00F679B3">
        <w:rPr>
          <w:rFonts w:eastAsia="Times New Roman" w:cs="Times New Roman"/>
          <w:b/>
          <w:color w:val="7F7F7F" w:themeColor="text1" w:themeTint="80"/>
          <w:szCs w:val="24"/>
        </w:rPr>
        <w:t xml:space="preserve"> Foundation Slides </w:t>
      </w:r>
      <w:r w:rsidR="00494F7A">
        <w:rPr>
          <w:rFonts w:eastAsia="Times New Roman" w:cs="Times New Roman"/>
          <w:b/>
          <w:color w:val="7F7F7F" w:themeColor="text1" w:themeTint="80"/>
          <w:szCs w:val="24"/>
        </w:rPr>
        <w:t>(Slides 105-120)</w:t>
      </w:r>
    </w:p>
    <w:p w14:paraId="74A13A68" w14:textId="77777777" w:rsidR="00D96E4E" w:rsidRPr="00F679B3" w:rsidRDefault="00D96E4E" w:rsidP="00D96E4E">
      <w:pPr>
        <w:spacing w:line="240" w:lineRule="auto"/>
        <w:rPr>
          <w:color w:val="7F7F7F" w:themeColor="text1" w:themeTint="80"/>
        </w:rPr>
      </w:pPr>
    </w:p>
    <w:p w14:paraId="684AA9B4" w14:textId="77777777" w:rsidR="00CA60CC" w:rsidRPr="00ED30C1" w:rsidRDefault="00CA60CC" w:rsidP="00D96E4E">
      <w:pPr>
        <w:numPr>
          <w:ilvl w:val="0"/>
          <w:numId w:val="58"/>
        </w:numPr>
        <w:spacing w:line="240" w:lineRule="auto"/>
        <w:ind w:left="1080" w:hanging="360"/>
        <w:contextualSpacing/>
        <w:rPr>
          <w:rFonts w:eastAsia="Times New Roman" w:cs="Times New Roman"/>
          <w:szCs w:val="24"/>
        </w:rPr>
      </w:pPr>
      <w:r w:rsidRPr="00ED30C1">
        <w:rPr>
          <w:rFonts w:eastAsia="Times New Roman" w:cs="Times New Roman"/>
          <w:szCs w:val="24"/>
        </w:rPr>
        <w:t>The first four slides set out the problem</w:t>
      </w:r>
    </w:p>
    <w:p w14:paraId="135D5D66" w14:textId="77777777" w:rsidR="00CA60CC" w:rsidRPr="00ED30C1" w:rsidRDefault="00CA60CC" w:rsidP="00D96E4E">
      <w:pPr>
        <w:numPr>
          <w:ilvl w:val="0"/>
          <w:numId w:val="58"/>
        </w:numPr>
        <w:spacing w:line="240" w:lineRule="auto"/>
        <w:ind w:left="1080" w:hanging="360"/>
        <w:contextualSpacing/>
        <w:rPr>
          <w:rFonts w:eastAsia="Times New Roman" w:cs="Times New Roman"/>
          <w:szCs w:val="24"/>
        </w:rPr>
      </w:pPr>
      <w:r w:rsidRPr="00ED30C1">
        <w:rPr>
          <w:rFonts w:eastAsia="Times New Roman" w:cs="Times New Roman"/>
          <w:szCs w:val="24"/>
        </w:rPr>
        <w:t>The next several slides show mitigation (reducing global warming) and adaptation strategies, and ask how one might compare them in terms of expected return</w:t>
      </w:r>
      <w:r w:rsidR="00CA27FD">
        <w:rPr>
          <w:rFonts w:eastAsia="Times New Roman" w:cs="Times New Roman"/>
          <w:szCs w:val="24"/>
        </w:rPr>
        <w:t>—</w:t>
      </w:r>
      <w:r w:rsidRPr="00ED30C1">
        <w:rPr>
          <w:rFonts w:eastAsia="Times New Roman" w:cs="Times New Roman"/>
          <w:szCs w:val="24"/>
        </w:rPr>
        <w:t>very difficult, since mitigation works globally while adaptation is highly local.</w:t>
      </w:r>
    </w:p>
    <w:p w14:paraId="7FD4C0F5" w14:textId="77777777" w:rsidR="00CA60CC" w:rsidRPr="00ED30C1" w:rsidRDefault="00CA60CC" w:rsidP="00D96E4E">
      <w:pPr>
        <w:numPr>
          <w:ilvl w:val="0"/>
          <w:numId w:val="58"/>
        </w:numPr>
        <w:spacing w:line="240" w:lineRule="auto"/>
        <w:ind w:left="1080" w:hanging="360"/>
        <w:contextualSpacing/>
        <w:rPr>
          <w:rFonts w:eastAsia="Times New Roman" w:cs="Times New Roman"/>
          <w:szCs w:val="24"/>
        </w:rPr>
      </w:pPr>
      <w:r w:rsidRPr="00ED30C1">
        <w:rPr>
          <w:rFonts w:eastAsia="Times New Roman" w:cs="Times New Roman"/>
          <w:szCs w:val="24"/>
        </w:rPr>
        <w:t xml:space="preserve">The Sudoku shows how </w:t>
      </w:r>
      <w:proofErr w:type="spellStart"/>
      <w:r w:rsidRPr="00ED30C1">
        <w:rPr>
          <w:rFonts w:eastAsia="Times New Roman" w:cs="Times New Roman"/>
          <w:szCs w:val="24"/>
        </w:rPr>
        <w:t>ClimateWorks</w:t>
      </w:r>
      <w:proofErr w:type="spellEnd"/>
      <w:r w:rsidRPr="00ED30C1">
        <w:rPr>
          <w:rFonts w:eastAsia="Times New Roman" w:cs="Times New Roman"/>
          <w:szCs w:val="24"/>
        </w:rPr>
        <w:t xml:space="preserve"> once (it no longer does) calculated which regions and industries to focus on with the ultimate goal of avoiding 32.2 </w:t>
      </w:r>
      <w:proofErr w:type="spellStart"/>
      <w:r w:rsidRPr="00ED30C1">
        <w:rPr>
          <w:rFonts w:eastAsia="Times New Roman" w:cs="Times New Roman"/>
          <w:szCs w:val="24"/>
        </w:rPr>
        <w:t>gigatons</w:t>
      </w:r>
      <w:proofErr w:type="spellEnd"/>
      <w:r w:rsidRPr="00ED30C1">
        <w:rPr>
          <w:rFonts w:eastAsia="Times New Roman" w:cs="Times New Roman"/>
          <w:szCs w:val="24"/>
        </w:rPr>
        <w:t xml:space="preserve"> of carbon by 2030.</w:t>
      </w:r>
    </w:p>
    <w:p w14:paraId="1FFB6BF8" w14:textId="77777777" w:rsidR="00CA60CC" w:rsidRPr="00ED30C1" w:rsidRDefault="00CA60CC" w:rsidP="00D96E4E">
      <w:pPr>
        <w:numPr>
          <w:ilvl w:val="0"/>
          <w:numId w:val="58"/>
        </w:numPr>
        <w:spacing w:line="240" w:lineRule="auto"/>
        <w:ind w:left="1080" w:hanging="360"/>
        <w:contextualSpacing/>
        <w:rPr>
          <w:rFonts w:eastAsia="Times New Roman" w:cs="Times New Roman"/>
          <w:szCs w:val="24"/>
        </w:rPr>
      </w:pPr>
      <w:r w:rsidRPr="00ED30C1">
        <w:rPr>
          <w:rFonts w:eastAsia="Times New Roman" w:cs="Times New Roman"/>
          <w:szCs w:val="24"/>
        </w:rPr>
        <w:t xml:space="preserve">The next group of slides relate directly to the questions asked at the end of the </w:t>
      </w:r>
      <w:proofErr w:type="spellStart"/>
      <w:r w:rsidRPr="00ED30C1">
        <w:rPr>
          <w:rFonts w:eastAsia="Times New Roman" w:cs="Times New Roman"/>
          <w:szCs w:val="24"/>
        </w:rPr>
        <w:t>ClimateWorks</w:t>
      </w:r>
      <w:proofErr w:type="spellEnd"/>
      <w:r w:rsidRPr="00ED30C1">
        <w:rPr>
          <w:rFonts w:eastAsia="Times New Roman" w:cs="Times New Roman"/>
          <w:szCs w:val="24"/>
        </w:rPr>
        <w:t xml:space="preserve"> case:</w:t>
      </w:r>
    </w:p>
    <w:p w14:paraId="0B69D167" w14:textId="77777777" w:rsidR="00CA60CC" w:rsidRPr="00976AF3" w:rsidRDefault="00CA60CC" w:rsidP="00D96E4E">
      <w:pPr>
        <w:numPr>
          <w:ilvl w:val="1"/>
          <w:numId w:val="58"/>
        </w:numPr>
        <w:spacing w:line="240" w:lineRule="auto"/>
        <w:ind w:hanging="360"/>
        <w:contextualSpacing/>
      </w:pPr>
      <w:r w:rsidRPr="00ED30C1">
        <w:rPr>
          <w:rFonts w:eastAsia="Times New Roman" w:cs="Times New Roman"/>
          <w:sz w:val="14"/>
          <w:szCs w:val="14"/>
        </w:rPr>
        <w:t xml:space="preserve"> </w:t>
      </w:r>
      <w:r w:rsidRPr="00ED30C1">
        <w:rPr>
          <w:rFonts w:eastAsia="Times New Roman" w:cs="Times New Roman"/>
          <w:szCs w:val="24"/>
        </w:rPr>
        <w:t xml:space="preserve">The big question: Based on CWF’s performance to date, if you were the president or Board of the Hewlett Foundation, would you have voted to renew the commitment of $500 million for another </w:t>
      </w:r>
      <w:r w:rsidR="00CA27FD">
        <w:rPr>
          <w:rFonts w:eastAsia="Times New Roman" w:cs="Times New Roman"/>
          <w:szCs w:val="24"/>
        </w:rPr>
        <w:t>5</w:t>
      </w:r>
      <w:r w:rsidR="00CA27FD" w:rsidRPr="00ED30C1">
        <w:rPr>
          <w:rFonts w:eastAsia="Times New Roman" w:cs="Times New Roman"/>
          <w:szCs w:val="24"/>
        </w:rPr>
        <w:t xml:space="preserve"> </w:t>
      </w:r>
      <w:r w:rsidRPr="00ED30C1">
        <w:rPr>
          <w:rFonts w:eastAsia="Times New Roman" w:cs="Times New Roman"/>
          <w:szCs w:val="24"/>
        </w:rPr>
        <w:t>years?</w:t>
      </w:r>
    </w:p>
    <w:p w14:paraId="75931AC1" w14:textId="77777777" w:rsidR="00CA60CC" w:rsidRPr="00ED30C1" w:rsidRDefault="00CA60CC" w:rsidP="00D96E4E">
      <w:pPr>
        <w:numPr>
          <w:ilvl w:val="1"/>
          <w:numId w:val="58"/>
        </w:numPr>
        <w:spacing w:line="240" w:lineRule="auto"/>
        <w:ind w:hanging="360"/>
        <w:contextualSpacing/>
        <w:rPr>
          <w:rFonts w:eastAsia="Times New Roman" w:cs="Times New Roman"/>
        </w:rPr>
      </w:pPr>
      <w:r w:rsidRPr="00ED30C1">
        <w:rPr>
          <w:rFonts w:eastAsia="Times New Roman" w:cs="Times New Roman"/>
          <w:szCs w:val="24"/>
        </w:rPr>
        <w:t>Like cost-benefit analysis, expected return analysis (ER) assumes that one can assign numbers to the variables with a reasonable degree of confidence.  With respect to the likelihood of success (LOS) in ER, economists distinguish between risk and uncertainty, where the former is specifiable (e.g., probability of 0.6) within some reasonable margin of error and the latter is not.</w:t>
      </w:r>
    </w:p>
    <w:p w14:paraId="2776631D" w14:textId="77777777" w:rsidR="00CA60CC" w:rsidRPr="00ED30C1" w:rsidRDefault="00CA60CC" w:rsidP="00D96E4E">
      <w:pPr>
        <w:numPr>
          <w:ilvl w:val="2"/>
          <w:numId w:val="58"/>
        </w:numPr>
        <w:spacing w:line="240" w:lineRule="auto"/>
        <w:ind w:left="1800" w:hanging="360"/>
        <w:contextualSpacing/>
        <w:rPr>
          <w:rFonts w:eastAsia="Times New Roman" w:cs="Times New Roman"/>
        </w:rPr>
      </w:pPr>
      <w:r w:rsidRPr="00ED30C1">
        <w:rPr>
          <w:rFonts w:eastAsia="Times New Roman" w:cs="Times New Roman"/>
          <w:szCs w:val="24"/>
        </w:rPr>
        <w:t>Can you assign numbers to the benefit and LOS in the ORV and climate strategies?</w:t>
      </w:r>
    </w:p>
    <w:p w14:paraId="03C512E6" w14:textId="77777777" w:rsidR="00CA60CC" w:rsidRPr="00ED30C1" w:rsidRDefault="00CA60CC" w:rsidP="00D96E4E">
      <w:pPr>
        <w:numPr>
          <w:ilvl w:val="2"/>
          <w:numId w:val="58"/>
        </w:numPr>
        <w:spacing w:line="240" w:lineRule="auto"/>
        <w:ind w:left="1800" w:hanging="360"/>
        <w:contextualSpacing/>
        <w:rPr>
          <w:rFonts w:eastAsia="Times New Roman" w:cs="Times New Roman"/>
          <w:szCs w:val="24"/>
        </w:rPr>
      </w:pPr>
      <w:r w:rsidRPr="00ED30C1">
        <w:rPr>
          <w:rFonts w:eastAsia="Times New Roman" w:cs="Times New Roman"/>
          <w:szCs w:val="24"/>
        </w:rPr>
        <w:t>If not, is the analytic framework nonetheless useful?</w:t>
      </w:r>
    </w:p>
    <w:p w14:paraId="3A72C058" w14:textId="77777777" w:rsidR="00CA60CC" w:rsidRPr="00ED30C1" w:rsidRDefault="00CA60CC" w:rsidP="00D96E4E">
      <w:pPr>
        <w:numPr>
          <w:ilvl w:val="1"/>
          <w:numId w:val="58"/>
        </w:numPr>
        <w:spacing w:line="240" w:lineRule="auto"/>
        <w:ind w:hanging="360"/>
        <w:contextualSpacing/>
        <w:rPr>
          <w:rFonts w:eastAsia="Times New Roman" w:cs="Times New Roman"/>
        </w:rPr>
      </w:pPr>
      <w:r w:rsidRPr="00ED30C1">
        <w:rPr>
          <w:rFonts w:eastAsia="Times New Roman" w:cs="Times New Roman"/>
          <w:szCs w:val="24"/>
        </w:rPr>
        <w:t xml:space="preserve">What strategies does </w:t>
      </w:r>
      <w:proofErr w:type="spellStart"/>
      <w:r w:rsidRPr="00ED30C1">
        <w:rPr>
          <w:rFonts w:eastAsia="Times New Roman" w:cs="Times New Roman"/>
          <w:szCs w:val="24"/>
        </w:rPr>
        <w:t>ClimateWorks</w:t>
      </w:r>
      <w:proofErr w:type="spellEnd"/>
      <w:r w:rsidRPr="00ED30C1">
        <w:rPr>
          <w:rFonts w:eastAsia="Times New Roman" w:cs="Times New Roman"/>
          <w:szCs w:val="24"/>
        </w:rPr>
        <w:t xml:space="preserve"> Foundation (CWF) use to mitigate climate change?</w:t>
      </w:r>
    </w:p>
    <w:p w14:paraId="5F49D20C" w14:textId="77777777" w:rsidR="00CA60CC" w:rsidRPr="00ED30C1" w:rsidRDefault="00CA60CC" w:rsidP="00D96E4E">
      <w:pPr>
        <w:numPr>
          <w:ilvl w:val="1"/>
          <w:numId w:val="58"/>
        </w:numPr>
        <w:spacing w:line="240" w:lineRule="auto"/>
        <w:ind w:hanging="360"/>
        <w:contextualSpacing/>
        <w:rPr>
          <w:rFonts w:eastAsia="Times New Roman" w:cs="Times New Roman"/>
        </w:rPr>
      </w:pPr>
      <w:r w:rsidRPr="00ED30C1">
        <w:rPr>
          <w:rFonts w:eastAsia="Times New Roman" w:cs="Times New Roman"/>
          <w:szCs w:val="24"/>
        </w:rPr>
        <w:t>The CWF “Sudoku” (Ex</w:t>
      </w:r>
      <w:r w:rsidR="00CA27FD">
        <w:rPr>
          <w:rFonts w:eastAsia="Times New Roman" w:cs="Times New Roman"/>
          <w:szCs w:val="24"/>
        </w:rPr>
        <w:t>.</w:t>
      </w:r>
      <w:r w:rsidRPr="00ED30C1">
        <w:rPr>
          <w:rFonts w:eastAsia="Times New Roman" w:cs="Times New Roman"/>
          <w:szCs w:val="24"/>
        </w:rPr>
        <w:t xml:space="preserve"> 2) quantifies technically feasible emissions reductions by 2030 by country/region and sector.</w:t>
      </w:r>
    </w:p>
    <w:p w14:paraId="2E0C0DA6" w14:textId="77777777" w:rsidR="00CA60CC" w:rsidRPr="00ED30C1" w:rsidRDefault="00CA60CC" w:rsidP="00D96E4E">
      <w:pPr>
        <w:numPr>
          <w:ilvl w:val="2"/>
          <w:numId w:val="58"/>
        </w:numPr>
        <w:spacing w:line="240" w:lineRule="auto"/>
        <w:ind w:left="1800" w:hanging="360"/>
        <w:contextualSpacing/>
        <w:rPr>
          <w:rFonts w:eastAsia="Times New Roman" w:cs="Times New Roman"/>
          <w:szCs w:val="24"/>
        </w:rPr>
      </w:pPr>
      <w:r w:rsidRPr="00ED30C1">
        <w:rPr>
          <w:rFonts w:eastAsia="Times New Roman" w:cs="Times New Roman"/>
          <w:szCs w:val="24"/>
        </w:rPr>
        <w:t>If you were CWF, how would you decide where to concentrate your work?</w:t>
      </w:r>
    </w:p>
    <w:p w14:paraId="1F745360" w14:textId="77777777" w:rsidR="00CA60CC" w:rsidRPr="00ED30C1" w:rsidRDefault="00CA60CC" w:rsidP="00D96E4E">
      <w:pPr>
        <w:numPr>
          <w:ilvl w:val="2"/>
          <w:numId w:val="58"/>
        </w:numPr>
        <w:spacing w:line="240" w:lineRule="auto"/>
        <w:ind w:left="1800" w:hanging="360"/>
        <w:contextualSpacing/>
        <w:rPr>
          <w:rFonts w:eastAsia="Times New Roman" w:cs="Times New Roman"/>
          <w:szCs w:val="24"/>
        </w:rPr>
      </w:pPr>
      <w:r w:rsidRPr="00ED30C1">
        <w:rPr>
          <w:rFonts w:eastAsia="Times New Roman" w:cs="Times New Roman"/>
          <w:szCs w:val="24"/>
        </w:rPr>
        <w:t>How could the ER formula aid your decision process?</w:t>
      </w:r>
    </w:p>
    <w:p w14:paraId="4CAF5AF2" w14:textId="77777777" w:rsidR="00CA60CC" w:rsidRPr="00ED30C1" w:rsidRDefault="00CA60CC" w:rsidP="00D96E4E">
      <w:pPr>
        <w:numPr>
          <w:ilvl w:val="1"/>
          <w:numId w:val="58"/>
        </w:numPr>
        <w:spacing w:line="240" w:lineRule="auto"/>
        <w:ind w:hanging="360"/>
        <w:contextualSpacing/>
        <w:rPr>
          <w:rFonts w:eastAsia="Times New Roman" w:cs="Times New Roman"/>
        </w:rPr>
      </w:pPr>
      <w:r w:rsidRPr="00ED30C1">
        <w:rPr>
          <w:rFonts w:eastAsia="Times New Roman" w:cs="Times New Roman"/>
          <w:szCs w:val="24"/>
        </w:rPr>
        <w:t>Page 3 of the CWF case describes some of successes, which it terms singles and doubles, and two major strikeouts: the failure to reach an international treaty in Copenhagen in 2009 and the U.S. Congress’s failure to enact comprehensive energy and climate legislation in 2010.</w:t>
      </w:r>
      <w:r w:rsidRPr="00ED30C1">
        <w:rPr>
          <w:rFonts w:eastAsia="Times New Roman" w:cs="Times New Roman"/>
          <w:szCs w:val="24"/>
          <w:vertAlign w:val="superscript"/>
        </w:rPr>
        <w:footnoteReference w:id="4"/>
      </w:r>
    </w:p>
    <w:p w14:paraId="7E40E448" w14:textId="77777777" w:rsidR="00CA60CC" w:rsidRPr="00976AF3" w:rsidRDefault="00CA60CC" w:rsidP="00D96E4E">
      <w:pPr>
        <w:spacing w:line="240" w:lineRule="auto"/>
        <w:ind w:left="1440"/>
      </w:pPr>
      <w:r w:rsidRPr="00ED30C1">
        <w:rPr>
          <w:rFonts w:eastAsia="Times New Roman" w:cs="Times New Roman"/>
          <w:szCs w:val="24"/>
        </w:rPr>
        <w:t xml:space="preserve"> </w:t>
      </w:r>
    </w:p>
    <w:p w14:paraId="1A828D5A" w14:textId="77777777" w:rsidR="00CA60CC" w:rsidRPr="005A7660" w:rsidRDefault="00CA60CC" w:rsidP="00D96E4E">
      <w:pPr>
        <w:spacing w:line="240" w:lineRule="auto"/>
        <w:ind w:firstLine="720"/>
      </w:pPr>
      <w:r w:rsidRPr="005A7660">
        <w:rPr>
          <w:rFonts w:eastAsia="Times New Roman" w:cs="Times New Roman"/>
          <w:color w:val="1A1A1A"/>
          <w:szCs w:val="24"/>
        </w:rPr>
        <w:t xml:space="preserve">On June 20, 2014 </w:t>
      </w:r>
      <w:proofErr w:type="spellStart"/>
      <w:r w:rsidRPr="005A7660">
        <w:rPr>
          <w:rFonts w:eastAsia="Times New Roman" w:cs="Times New Roman"/>
          <w:color w:val="1A1A1A"/>
          <w:szCs w:val="24"/>
        </w:rPr>
        <w:t>Stiftung</w:t>
      </w:r>
      <w:proofErr w:type="spellEnd"/>
      <w:r w:rsidRPr="005A7660">
        <w:rPr>
          <w:rFonts w:eastAsia="Times New Roman" w:cs="Times New Roman"/>
          <w:color w:val="1A1A1A"/>
          <w:szCs w:val="24"/>
        </w:rPr>
        <w:t xml:space="preserve"> Mercator hosted a conference on Science, Policy, and Philanthropy, which included a panel with James </w:t>
      </w:r>
      <w:proofErr w:type="spellStart"/>
      <w:r w:rsidRPr="005A7660">
        <w:rPr>
          <w:rFonts w:eastAsia="Times New Roman" w:cs="Times New Roman"/>
          <w:color w:val="1A1A1A"/>
          <w:szCs w:val="24"/>
        </w:rPr>
        <w:t>Wilsdon</w:t>
      </w:r>
      <w:proofErr w:type="spellEnd"/>
      <w:r w:rsidRPr="005A7660">
        <w:rPr>
          <w:rFonts w:eastAsia="Times New Roman" w:cs="Times New Roman"/>
          <w:color w:val="1A1A1A"/>
          <w:szCs w:val="24"/>
        </w:rPr>
        <w:t xml:space="preserve">, Professor of Science and Democracy at the University of Sussex, and Paul Brest, former president of the William and Flora Hewlett Foundation. Professor </w:t>
      </w:r>
      <w:proofErr w:type="spellStart"/>
      <w:r w:rsidRPr="005A7660">
        <w:rPr>
          <w:rFonts w:eastAsia="Times New Roman" w:cs="Times New Roman"/>
          <w:color w:val="1A1A1A"/>
          <w:szCs w:val="24"/>
        </w:rPr>
        <w:t>Wilsdon</w:t>
      </w:r>
      <w:proofErr w:type="spellEnd"/>
      <w:r w:rsidRPr="005A7660">
        <w:rPr>
          <w:rFonts w:eastAsia="Times New Roman" w:cs="Times New Roman"/>
          <w:color w:val="1A1A1A"/>
          <w:szCs w:val="24"/>
        </w:rPr>
        <w:t xml:space="preserve"> criticized Hewlett and other foundations for supporting the risky </w:t>
      </w:r>
      <w:r w:rsidRPr="005A7660">
        <w:rPr>
          <w:rFonts w:eastAsia="Times New Roman" w:cs="Times New Roman"/>
          <w:color w:val="1A1A1A"/>
          <w:szCs w:val="24"/>
        </w:rPr>
        <w:lastRenderedPageBreak/>
        <w:t>and failed effort to achieve a global agreement to reduce greenhouse gas emissions at the United Nations</w:t>
      </w:r>
      <w:r w:rsidRPr="005A7660">
        <w:rPr>
          <w:rFonts w:eastAsia="Times New Roman" w:cs="Times New Roman"/>
          <w:szCs w:val="24"/>
        </w:rPr>
        <w:t xml:space="preserve"> Climate Change Conference</w:t>
      </w:r>
      <w:r w:rsidRPr="005A7660">
        <w:rPr>
          <w:rFonts w:eastAsia="Times New Roman" w:cs="Times New Roman"/>
          <w:color w:val="0000FF"/>
          <w:szCs w:val="24"/>
        </w:rPr>
        <w:t xml:space="preserve"> </w:t>
      </w:r>
      <w:r w:rsidRPr="005A7660">
        <w:rPr>
          <w:rFonts w:eastAsia="Times New Roman" w:cs="Times New Roman"/>
          <w:color w:val="1A1A1A"/>
          <w:szCs w:val="24"/>
        </w:rPr>
        <w:t>in Copenhagen in 2009. There followed an e</w:t>
      </w:r>
      <w:r w:rsidR="00CA27FD" w:rsidRPr="005A7660">
        <w:rPr>
          <w:rFonts w:eastAsia="Times New Roman" w:cs="Times New Roman"/>
          <w:color w:val="1A1A1A"/>
          <w:szCs w:val="24"/>
        </w:rPr>
        <w:t>-</w:t>
      </w:r>
      <w:r w:rsidRPr="005A7660">
        <w:rPr>
          <w:rFonts w:eastAsia="Times New Roman" w:cs="Times New Roman"/>
          <w:color w:val="1A1A1A"/>
          <w:szCs w:val="24"/>
        </w:rPr>
        <w:t>mail exchange between them.</w:t>
      </w:r>
    </w:p>
    <w:p w14:paraId="1D757E74" w14:textId="77777777" w:rsidR="00CA60CC" w:rsidRPr="009830F4" w:rsidRDefault="00CA60CC" w:rsidP="00D96E4E">
      <w:pPr>
        <w:spacing w:line="240" w:lineRule="auto"/>
        <w:ind w:left="1440"/>
        <w:rPr>
          <w:szCs w:val="24"/>
        </w:rPr>
      </w:pPr>
    </w:p>
    <w:p w14:paraId="3F80E9EE" w14:textId="77777777" w:rsidR="00CA60CC" w:rsidRPr="00CA27FD" w:rsidRDefault="00CA60CC" w:rsidP="00D96E4E">
      <w:pPr>
        <w:spacing w:line="240" w:lineRule="auto"/>
        <w:ind w:left="1440"/>
        <w:rPr>
          <w:sz w:val="22"/>
        </w:rPr>
      </w:pPr>
      <w:r w:rsidRPr="00CA27FD">
        <w:rPr>
          <w:rFonts w:eastAsia="Times New Roman" w:cs="Times New Roman"/>
          <w:i/>
          <w:color w:val="1A1A1A"/>
          <w:sz w:val="22"/>
        </w:rPr>
        <w:t xml:space="preserve">Brest to </w:t>
      </w:r>
      <w:proofErr w:type="spellStart"/>
      <w:r w:rsidRPr="00CA27FD">
        <w:rPr>
          <w:rFonts w:eastAsia="Times New Roman" w:cs="Times New Roman"/>
          <w:i/>
          <w:color w:val="1A1A1A"/>
          <w:sz w:val="22"/>
        </w:rPr>
        <w:t>Wilsdon</w:t>
      </w:r>
      <w:proofErr w:type="spellEnd"/>
    </w:p>
    <w:p w14:paraId="4F9B155E" w14:textId="77777777" w:rsidR="00CA60CC" w:rsidRPr="00CA27FD" w:rsidRDefault="00CA60CC" w:rsidP="00D96E4E">
      <w:pPr>
        <w:spacing w:line="240" w:lineRule="auto"/>
        <w:ind w:left="1440"/>
        <w:rPr>
          <w:sz w:val="22"/>
        </w:rPr>
      </w:pPr>
      <w:r w:rsidRPr="00CA27FD">
        <w:rPr>
          <w:rFonts w:eastAsia="Times New Roman" w:cs="Times New Roman"/>
          <w:color w:val="1A1A1A"/>
          <w:sz w:val="22"/>
        </w:rPr>
        <w:t>We all knew that affecting the outcome in Copenhagen … was a high risk strategy. I told the Hewlett Foundation</w:t>
      </w:r>
      <w:r w:rsidR="00CA27FD">
        <w:rPr>
          <w:rFonts w:eastAsia="Times New Roman" w:cs="Times New Roman"/>
          <w:color w:val="1A1A1A"/>
          <w:sz w:val="22"/>
        </w:rPr>
        <w:t>’</w:t>
      </w:r>
      <w:r w:rsidRPr="00CA27FD">
        <w:rPr>
          <w:rFonts w:eastAsia="Times New Roman" w:cs="Times New Roman"/>
          <w:color w:val="1A1A1A"/>
          <w:sz w:val="22"/>
        </w:rPr>
        <w:t>s board that I thought the chances of success were 5-10%. The basic framework within which anyone pursue policy advocacy is expected return: (benefit X likelihood of success)/cost. While the likelihood of success was low, we thought the benefit of either outcome was tremendous. As the saying goes, hindsight vision is 20-20; but decisions can only be made based on the odds ex ante.</w:t>
      </w:r>
    </w:p>
    <w:p w14:paraId="0B8FA30C" w14:textId="77777777" w:rsidR="00CA60CC" w:rsidRPr="00CA27FD" w:rsidRDefault="00CA60CC" w:rsidP="00D96E4E">
      <w:pPr>
        <w:spacing w:line="240" w:lineRule="auto"/>
        <w:ind w:left="1440"/>
        <w:rPr>
          <w:sz w:val="22"/>
        </w:rPr>
      </w:pPr>
      <w:r w:rsidRPr="00CA27FD">
        <w:rPr>
          <w:rFonts w:eastAsia="Times New Roman" w:cs="Times New Roman"/>
          <w:color w:val="1A1A1A"/>
          <w:sz w:val="22"/>
        </w:rPr>
        <w:t xml:space="preserve">So my question for you is, if either strategy had succeeded, against all odds, would you have cited the Design to </w:t>
      </w:r>
      <w:proofErr w:type="gramStart"/>
      <w:r w:rsidRPr="00CA27FD">
        <w:rPr>
          <w:rFonts w:eastAsia="Times New Roman" w:cs="Times New Roman"/>
          <w:color w:val="1A1A1A"/>
          <w:sz w:val="22"/>
        </w:rPr>
        <w:t>Win</w:t>
      </w:r>
      <w:proofErr w:type="gramEnd"/>
      <w:r w:rsidRPr="00CA27FD">
        <w:rPr>
          <w:rFonts w:eastAsia="Times New Roman" w:cs="Times New Roman"/>
          <w:color w:val="1A1A1A"/>
          <w:sz w:val="22"/>
        </w:rPr>
        <w:t xml:space="preserve"> effort as a positive example of strategic philanthropy? If not, is it because you would have plugged different numbers into the equation and, if so, what? Or do you think the strategies were poorly conceived or executed? What am I missing?</w:t>
      </w:r>
    </w:p>
    <w:p w14:paraId="206ECC6B" w14:textId="77777777" w:rsidR="00CA60CC" w:rsidRPr="00CA27FD" w:rsidRDefault="00CA60CC" w:rsidP="00D96E4E">
      <w:pPr>
        <w:spacing w:line="240" w:lineRule="auto"/>
        <w:ind w:left="1440"/>
        <w:rPr>
          <w:sz w:val="22"/>
        </w:rPr>
      </w:pPr>
      <w:r w:rsidRPr="00CA27FD">
        <w:rPr>
          <w:rFonts w:ascii="Times New Roman" w:eastAsia="Times New Roman" w:hAnsi="Times New Roman" w:cs="Times New Roman"/>
          <w:sz w:val="22"/>
        </w:rPr>
        <w:t xml:space="preserve"> </w:t>
      </w:r>
    </w:p>
    <w:p w14:paraId="55A4DC2B" w14:textId="77777777" w:rsidR="00CA60CC" w:rsidRPr="00CA27FD" w:rsidRDefault="00CA60CC" w:rsidP="00D96E4E">
      <w:pPr>
        <w:spacing w:line="240" w:lineRule="auto"/>
        <w:ind w:left="1440"/>
        <w:rPr>
          <w:sz w:val="22"/>
        </w:rPr>
      </w:pPr>
      <w:proofErr w:type="spellStart"/>
      <w:r w:rsidRPr="00CA27FD">
        <w:rPr>
          <w:rFonts w:eastAsia="Times New Roman" w:cs="Times New Roman"/>
          <w:i/>
          <w:sz w:val="22"/>
        </w:rPr>
        <w:t>Wilsdon</w:t>
      </w:r>
      <w:proofErr w:type="spellEnd"/>
      <w:r w:rsidRPr="00CA27FD">
        <w:rPr>
          <w:rFonts w:eastAsia="Times New Roman" w:cs="Times New Roman"/>
          <w:i/>
          <w:sz w:val="22"/>
        </w:rPr>
        <w:t xml:space="preserve"> to Brest</w:t>
      </w:r>
    </w:p>
    <w:p w14:paraId="309F3969" w14:textId="77777777" w:rsidR="00CA60CC" w:rsidRPr="00CA27FD" w:rsidRDefault="00CA60CC" w:rsidP="00D96E4E">
      <w:pPr>
        <w:spacing w:line="240" w:lineRule="auto"/>
        <w:ind w:left="1440"/>
        <w:rPr>
          <w:sz w:val="22"/>
        </w:rPr>
      </w:pPr>
      <w:r w:rsidRPr="00CA27FD">
        <w:rPr>
          <w:rFonts w:eastAsia="Times New Roman" w:cs="Times New Roman"/>
          <w:sz w:val="22"/>
        </w:rPr>
        <w:t>You</w:t>
      </w:r>
      <w:r w:rsidR="00CA27FD">
        <w:rPr>
          <w:rFonts w:eastAsia="Times New Roman" w:cs="Times New Roman"/>
          <w:sz w:val="22"/>
        </w:rPr>
        <w:t>’</w:t>
      </w:r>
      <w:r w:rsidRPr="00CA27FD">
        <w:rPr>
          <w:rFonts w:eastAsia="Times New Roman" w:cs="Times New Roman"/>
          <w:sz w:val="22"/>
        </w:rPr>
        <w:t xml:space="preserve">re right of course that these criticisms are being made </w:t>
      </w:r>
      <w:r w:rsidRPr="00CA27FD">
        <w:rPr>
          <w:rFonts w:eastAsia="Times New Roman" w:cs="Times New Roman"/>
          <w:i/>
          <w:sz w:val="22"/>
        </w:rPr>
        <w:t xml:space="preserve">ex post, </w:t>
      </w:r>
      <w:r w:rsidRPr="00CA27FD">
        <w:rPr>
          <w:rFonts w:eastAsia="Times New Roman" w:cs="Times New Roman"/>
          <w:sz w:val="22"/>
        </w:rPr>
        <w:t>and it</w:t>
      </w:r>
      <w:r w:rsidR="00CA27FD">
        <w:rPr>
          <w:rFonts w:eastAsia="Times New Roman" w:cs="Times New Roman"/>
          <w:sz w:val="22"/>
        </w:rPr>
        <w:t>’</w:t>
      </w:r>
      <w:r w:rsidRPr="00CA27FD">
        <w:rPr>
          <w:rFonts w:eastAsia="Times New Roman" w:cs="Times New Roman"/>
          <w:sz w:val="22"/>
        </w:rPr>
        <w:t xml:space="preserve">s not my purpose to question the noble intentions of those who were involved in the planning and execution of </w:t>
      </w:r>
      <w:r w:rsidR="00CA27FD">
        <w:rPr>
          <w:rFonts w:eastAsia="Times New Roman" w:cs="Times New Roman"/>
          <w:sz w:val="22"/>
        </w:rPr>
        <w:t>‘</w:t>
      </w:r>
      <w:r w:rsidR="00CA27FD" w:rsidRPr="00CA27FD">
        <w:rPr>
          <w:rFonts w:eastAsia="Times New Roman" w:cs="Times New Roman"/>
          <w:sz w:val="22"/>
        </w:rPr>
        <w:t xml:space="preserve">Design </w:t>
      </w:r>
      <w:r w:rsidRPr="00CA27FD">
        <w:rPr>
          <w:rFonts w:eastAsia="Times New Roman" w:cs="Times New Roman"/>
          <w:sz w:val="22"/>
        </w:rPr>
        <w:t xml:space="preserve">to </w:t>
      </w:r>
      <w:r w:rsidR="00CA27FD" w:rsidRPr="00CA27FD">
        <w:rPr>
          <w:rFonts w:eastAsia="Times New Roman" w:cs="Times New Roman"/>
          <w:sz w:val="22"/>
        </w:rPr>
        <w:t>Win</w:t>
      </w:r>
      <w:r w:rsidR="00CA27FD">
        <w:rPr>
          <w:rFonts w:eastAsia="Times New Roman" w:cs="Times New Roman"/>
          <w:sz w:val="22"/>
        </w:rPr>
        <w:t>’</w:t>
      </w:r>
      <w:r w:rsidRPr="00CA27FD">
        <w:rPr>
          <w:rFonts w:eastAsia="Times New Roman" w:cs="Times New Roman"/>
          <w:sz w:val="22"/>
        </w:rPr>
        <w:t xml:space="preserve">. But as part of any honest evaluation of the work of foundations in this area (something you yourself called for in our session), it seems to me entirely legitimate to evaluate 7-8 years on why </w:t>
      </w:r>
      <w:r w:rsidR="00CA27FD">
        <w:rPr>
          <w:rFonts w:eastAsia="Times New Roman" w:cs="Times New Roman"/>
          <w:sz w:val="22"/>
        </w:rPr>
        <w:t>‘</w:t>
      </w:r>
      <w:r w:rsidR="00CA27FD" w:rsidRPr="00CA27FD">
        <w:rPr>
          <w:rFonts w:eastAsia="Times New Roman" w:cs="Times New Roman"/>
          <w:sz w:val="22"/>
        </w:rPr>
        <w:t xml:space="preserve">Design </w:t>
      </w:r>
      <w:r w:rsidRPr="00CA27FD">
        <w:rPr>
          <w:rFonts w:eastAsia="Times New Roman" w:cs="Times New Roman"/>
          <w:sz w:val="22"/>
        </w:rPr>
        <w:t xml:space="preserve">to </w:t>
      </w:r>
      <w:r w:rsidR="00CA27FD" w:rsidRPr="00CA27FD">
        <w:rPr>
          <w:rFonts w:eastAsia="Times New Roman" w:cs="Times New Roman"/>
          <w:sz w:val="22"/>
        </w:rPr>
        <w:t>Win</w:t>
      </w:r>
      <w:r w:rsidR="00CA27FD">
        <w:rPr>
          <w:rFonts w:eastAsia="Times New Roman" w:cs="Times New Roman"/>
          <w:sz w:val="22"/>
        </w:rPr>
        <w:t>’</w:t>
      </w:r>
      <w:r w:rsidR="00CA27FD" w:rsidRPr="00CA27FD">
        <w:rPr>
          <w:rFonts w:eastAsia="Times New Roman" w:cs="Times New Roman"/>
          <w:sz w:val="22"/>
        </w:rPr>
        <w:t xml:space="preserve"> </w:t>
      </w:r>
      <w:r w:rsidRPr="00CA27FD">
        <w:rPr>
          <w:rFonts w:eastAsia="Times New Roman" w:cs="Times New Roman"/>
          <w:sz w:val="22"/>
        </w:rPr>
        <w:t>failed in its own terms, and the lessons that this might offer to future philanthropic interventions at the science-policy interface (whether on climate, GM crops, synthetic biology, nuclear power, geoengineering or other contested issues).</w:t>
      </w:r>
    </w:p>
    <w:p w14:paraId="676A382D" w14:textId="77777777" w:rsidR="00CA60CC" w:rsidRPr="00CA27FD" w:rsidRDefault="00CA60CC" w:rsidP="00D96E4E">
      <w:pPr>
        <w:spacing w:line="240" w:lineRule="auto"/>
        <w:ind w:left="1440"/>
        <w:rPr>
          <w:sz w:val="22"/>
        </w:rPr>
      </w:pPr>
      <w:r w:rsidRPr="00CA27FD">
        <w:rPr>
          <w:rFonts w:eastAsia="Times New Roman" w:cs="Times New Roman"/>
          <w:sz w:val="22"/>
        </w:rPr>
        <w:t xml:space="preserve"> </w:t>
      </w:r>
    </w:p>
    <w:p w14:paraId="70F9F7AD" w14:textId="77777777" w:rsidR="00CA60CC" w:rsidRPr="00CA27FD" w:rsidRDefault="00CA60CC" w:rsidP="00D96E4E">
      <w:pPr>
        <w:spacing w:line="240" w:lineRule="auto"/>
        <w:ind w:left="1440"/>
        <w:rPr>
          <w:sz w:val="22"/>
        </w:rPr>
      </w:pPr>
      <w:r w:rsidRPr="00CA27FD">
        <w:rPr>
          <w:rFonts w:eastAsia="Times New Roman" w:cs="Times New Roman"/>
          <w:i/>
          <w:color w:val="1A1A1A"/>
          <w:sz w:val="22"/>
        </w:rPr>
        <w:t xml:space="preserve">Brest to </w:t>
      </w:r>
      <w:proofErr w:type="spellStart"/>
      <w:r w:rsidRPr="00CA27FD">
        <w:rPr>
          <w:rFonts w:eastAsia="Times New Roman" w:cs="Times New Roman"/>
          <w:i/>
          <w:color w:val="1A1A1A"/>
          <w:sz w:val="22"/>
        </w:rPr>
        <w:t>Wilsdon</w:t>
      </w:r>
      <w:proofErr w:type="spellEnd"/>
    </w:p>
    <w:p w14:paraId="409FA62D" w14:textId="77777777" w:rsidR="00CA60CC" w:rsidRPr="00CA27FD" w:rsidRDefault="00CA60CC" w:rsidP="00D96E4E">
      <w:pPr>
        <w:spacing w:line="240" w:lineRule="auto"/>
        <w:ind w:left="1440"/>
        <w:rPr>
          <w:sz w:val="22"/>
        </w:rPr>
      </w:pPr>
      <w:r w:rsidRPr="00CA27FD">
        <w:rPr>
          <w:rFonts w:eastAsia="Times New Roman" w:cs="Times New Roman"/>
          <w:sz w:val="22"/>
        </w:rPr>
        <w:t>Evaluation can only be done ex post and, viewed retrospectively, the efforts to improve climate policies at Copenhagen and in the U.S. Congress were acknowledged failures. But a criticism of a strategy—</w:t>
      </w:r>
      <w:proofErr w:type="gramStart"/>
      <w:r w:rsidRPr="00CA27FD">
        <w:rPr>
          <w:rFonts w:eastAsia="Times New Roman" w:cs="Times New Roman"/>
          <w:sz w:val="22"/>
        </w:rPr>
        <w:t>especially a purposively high risk/high return</w:t>
      </w:r>
      <w:proofErr w:type="gramEnd"/>
      <w:r w:rsidRPr="00CA27FD">
        <w:rPr>
          <w:rFonts w:eastAsia="Times New Roman" w:cs="Times New Roman"/>
          <w:sz w:val="22"/>
        </w:rPr>
        <w:t xml:space="preserve"> strategy—must look at the decision from the </w:t>
      </w:r>
      <w:proofErr w:type="spellStart"/>
      <w:r w:rsidRPr="00CA27FD">
        <w:rPr>
          <w:rFonts w:eastAsia="Times New Roman" w:cs="Times New Roman"/>
          <w:sz w:val="22"/>
        </w:rPr>
        <w:t>ex ante</w:t>
      </w:r>
      <w:proofErr w:type="spellEnd"/>
      <w:r w:rsidRPr="00CA27FD">
        <w:rPr>
          <w:rFonts w:eastAsia="Times New Roman" w:cs="Times New Roman"/>
          <w:sz w:val="22"/>
        </w:rPr>
        <w:t xml:space="preserve"> point of view. The alternative is the well-known phenomenon of hindsight bias. I’m sure that the strategies were far from perfect, but just what do you think was wrong with them?</w:t>
      </w:r>
    </w:p>
    <w:p w14:paraId="47B6EFC7" w14:textId="77777777" w:rsidR="00CA60CC" w:rsidRPr="00CA27FD" w:rsidRDefault="00CA60CC" w:rsidP="00D96E4E">
      <w:pPr>
        <w:spacing w:line="240" w:lineRule="auto"/>
        <w:ind w:left="1440"/>
        <w:rPr>
          <w:sz w:val="22"/>
        </w:rPr>
      </w:pPr>
      <w:r w:rsidRPr="00CA27FD">
        <w:rPr>
          <w:rFonts w:eastAsia="Times New Roman" w:cs="Times New Roman"/>
          <w:sz w:val="22"/>
        </w:rPr>
        <w:t xml:space="preserve"> </w:t>
      </w:r>
    </w:p>
    <w:p w14:paraId="5019808E" w14:textId="77777777" w:rsidR="00CA60CC" w:rsidRPr="00CA27FD" w:rsidRDefault="00CA60CC" w:rsidP="00D96E4E">
      <w:pPr>
        <w:spacing w:line="240" w:lineRule="auto"/>
        <w:ind w:left="1440"/>
        <w:rPr>
          <w:sz w:val="22"/>
        </w:rPr>
      </w:pPr>
      <w:proofErr w:type="spellStart"/>
      <w:r w:rsidRPr="00CA27FD">
        <w:rPr>
          <w:rFonts w:eastAsia="Times New Roman" w:cs="Times New Roman"/>
          <w:i/>
          <w:color w:val="1A1A1A"/>
          <w:sz w:val="22"/>
        </w:rPr>
        <w:t>Wilsdon</w:t>
      </w:r>
      <w:proofErr w:type="spellEnd"/>
      <w:r w:rsidRPr="00CA27FD">
        <w:rPr>
          <w:rFonts w:eastAsia="Times New Roman" w:cs="Times New Roman"/>
          <w:i/>
          <w:color w:val="1A1A1A"/>
          <w:sz w:val="22"/>
        </w:rPr>
        <w:t xml:space="preserve"> to Brest</w:t>
      </w:r>
    </w:p>
    <w:p w14:paraId="7D65AA90" w14:textId="77777777" w:rsidR="00CA60CC" w:rsidRPr="00CA27FD" w:rsidRDefault="00CA60CC" w:rsidP="00D96E4E">
      <w:pPr>
        <w:spacing w:line="240" w:lineRule="auto"/>
        <w:ind w:left="1440"/>
        <w:rPr>
          <w:sz w:val="22"/>
        </w:rPr>
      </w:pPr>
      <w:r w:rsidRPr="00CA27FD">
        <w:rPr>
          <w:rFonts w:eastAsia="Times New Roman" w:cs="Times New Roman"/>
          <w:sz w:val="22"/>
        </w:rPr>
        <w:t>Personally, I find it pretty shocking to spend half a billion dollars</w:t>
      </w:r>
      <w:r w:rsidRPr="00CA27FD">
        <w:rPr>
          <w:rFonts w:eastAsia="Times New Roman" w:cs="Times New Roman"/>
          <w:sz w:val="22"/>
          <w:vertAlign w:val="superscript"/>
        </w:rPr>
        <w:footnoteReference w:id="5"/>
      </w:r>
      <w:r w:rsidRPr="00CA27FD">
        <w:rPr>
          <w:rFonts w:eastAsia="Times New Roman" w:cs="Times New Roman"/>
          <w:sz w:val="22"/>
        </w:rPr>
        <w:t xml:space="preserve"> [actually around $18 million, but still a large number] on strategic choices that were, in your own words, </w:t>
      </w:r>
      <w:r w:rsidR="003367E4">
        <w:rPr>
          <w:rFonts w:eastAsia="Times New Roman" w:cs="Times New Roman"/>
          <w:sz w:val="22"/>
        </w:rPr>
        <w:t>“</w:t>
      </w:r>
      <w:r w:rsidRPr="00CA27FD">
        <w:rPr>
          <w:rFonts w:eastAsia="Times New Roman" w:cs="Times New Roman"/>
          <w:sz w:val="22"/>
        </w:rPr>
        <w:t>acknowledged failures</w:t>
      </w:r>
      <w:r w:rsidR="003367E4">
        <w:rPr>
          <w:rFonts w:eastAsia="Times New Roman" w:cs="Times New Roman"/>
          <w:sz w:val="22"/>
        </w:rPr>
        <w:t>”</w:t>
      </w:r>
      <w:r w:rsidRPr="00CA27FD">
        <w:rPr>
          <w:rFonts w:eastAsia="Times New Roman" w:cs="Times New Roman"/>
          <w:sz w:val="22"/>
        </w:rPr>
        <w:t xml:space="preserve">, with at best a 5-10% chance of success. But I guess </w:t>
      </w:r>
      <w:r w:rsidR="003367E4" w:rsidRPr="00CA27FD">
        <w:rPr>
          <w:rFonts w:eastAsia="Times New Roman" w:cs="Times New Roman"/>
          <w:sz w:val="22"/>
        </w:rPr>
        <w:t>that</w:t>
      </w:r>
      <w:r w:rsidR="003367E4">
        <w:rPr>
          <w:rFonts w:eastAsia="Times New Roman" w:cs="Times New Roman"/>
          <w:sz w:val="22"/>
        </w:rPr>
        <w:t>’</w:t>
      </w:r>
      <w:r w:rsidR="003367E4" w:rsidRPr="00CA27FD">
        <w:rPr>
          <w:rFonts w:eastAsia="Times New Roman" w:cs="Times New Roman"/>
          <w:sz w:val="22"/>
        </w:rPr>
        <w:t xml:space="preserve">s </w:t>
      </w:r>
      <w:r w:rsidRPr="00CA27FD">
        <w:rPr>
          <w:rFonts w:eastAsia="Times New Roman" w:cs="Times New Roman"/>
          <w:sz w:val="22"/>
        </w:rPr>
        <w:t xml:space="preserve">why I stick to science policy rather than writing books on </w:t>
      </w:r>
      <w:r w:rsidR="003367E4">
        <w:rPr>
          <w:rFonts w:eastAsia="Times New Roman" w:cs="Times New Roman"/>
          <w:sz w:val="22"/>
        </w:rPr>
        <w:t>‘</w:t>
      </w:r>
      <w:r w:rsidRPr="00CA27FD">
        <w:rPr>
          <w:rFonts w:eastAsia="Times New Roman" w:cs="Times New Roman"/>
          <w:sz w:val="22"/>
        </w:rPr>
        <w:t>smart philanthropy.</w:t>
      </w:r>
      <w:r w:rsidR="003367E4">
        <w:rPr>
          <w:rFonts w:eastAsia="Times New Roman" w:cs="Times New Roman"/>
          <w:sz w:val="22"/>
        </w:rPr>
        <w:t>”</w:t>
      </w:r>
    </w:p>
    <w:p w14:paraId="404D547E" w14:textId="77777777" w:rsidR="00CA60CC" w:rsidRPr="005A7660" w:rsidRDefault="00CA60CC" w:rsidP="00D96E4E">
      <w:pPr>
        <w:spacing w:line="240" w:lineRule="auto"/>
        <w:ind w:left="1440"/>
      </w:pPr>
      <w:r w:rsidRPr="005A7660">
        <w:rPr>
          <w:rFonts w:eastAsia="Times New Roman" w:cs="Times New Roman"/>
          <w:szCs w:val="24"/>
        </w:rPr>
        <w:t xml:space="preserve"> </w:t>
      </w:r>
    </w:p>
    <w:p w14:paraId="71AF3B1D" w14:textId="77777777" w:rsidR="00CA60CC" w:rsidRPr="005A7660" w:rsidRDefault="00CA60CC" w:rsidP="00D96E4E">
      <w:pPr>
        <w:numPr>
          <w:ilvl w:val="0"/>
          <w:numId w:val="54"/>
        </w:numPr>
        <w:spacing w:line="240" w:lineRule="auto"/>
        <w:ind w:left="1080" w:hanging="360"/>
        <w:contextualSpacing/>
        <w:rPr>
          <w:rFonts w:eastAsia="Times New Roman" w:cs="Times New Roman"/>
          <w:szCs w:val="24"/>
        </w:rPr>
      </w:pPr>
      <w:r w:rsidRPr="005A7660">
        <w:rPr>
          <w:rFonts w:eastAsia="Times New Roman" w:cs="Times New Roman"/>
          <w:szCs w:val="24"/>
        </w:rPr>
        <w:t xml:space="preserve">What is the fundamental disagreement between Brest and </w:t>
      </w:r>
      <w:proofErr w:type="spellStart"/>
      <w:r w:rsidRPr="005A7660">
        <w:rPr>
          <w:rFonts w:eastAsia="Times New Roman" w:cs="Times New Roman"/>
          <w:szCs w:val="24"/>
        </w:rPr>
        <w:t>Wilsdon</w:t>
      </w:r>
      <w:proofErr w:type="spellEnd"/>
      <w:r w:rsidRPr="005A7660">
        <w:rPr>
          <w:rFonts w:eastAsia="Times New Roman" w:cs="Times New Roman"/>
          <w:szCs w:val="24"/>
        </w:rPr>
        <w:t xml:space="preserve"> regarding the failures?</w:t>
      </w:r>
    </w:p>
    <w:p w14:paraId="6A7BC377" w14:textId="77777777" w:rsidR="00CA60CC" w:rsidRPr="005A7660" w:rsidRDefault="00CA60CC" w:rsidP="00D96E4E">
      <w:pPr>
        <w:numPr>
          <w:ilvl w:val="0"/>
          <w:numId w:val="54"/>
        </w:numPr>
        <w:spacing w:line="240" w:lineRule="auto"/>
        <w:ind w:left="1080" w:hanging="360"/>
        <w:contextualSpacing/>
        <w:rPr>
          <w:rFonts w:eastAsia="Times New Roman" w:cs="Times New Roman"/>
          <w:szCs w:val="24"/>
        </w:rPr>
      </w:pPr>
      <w:r w:rsidRPr="005A7660">
        <w:rPr>
          <w:rFonts w:eastAsia="Times New Roman" w:cs="Times New Roman"/>
          <w:szCs w:val="24"/>
        </w:rPr>
        <w:lastRenderedPageBreak/>
        <w:t>If a strategy fails to achieve its objectives, how can you tell whether it was well- or poorly designed and implemented?</w:t>
      </w:r>
    </w:p>
    <w:p w14:paraId="290696DB" w14:textId="77777777" w:rsidR="00CA60CC" w:rsidRPr="005A7660" w:rsidRDefault="00CA60CC" w:rsidP="00D96E4E">
      <w:pPr>
        <w:numPr>
          <w:ilvl w:val="0"/>
          <w:numId w:val="54"/>
        </w:numPr>
        <w:spacing w:line="240" w:lineRule="auto"/>
        <w:ind w:left="1080" w:hanging="360"/>
        <w:contextualSpacing/>
        <w:rPr>
          <w:rFonts w:eastAsia="Times New Roman" w:cs="Times New Roman"/>
          <w:szCs w:val="24"/>
        </w:rPr>
      </w:pPr>
      <w:r w:rsidRPr="005A7660">
        <w:rPr>
          <w:rFonts w:eastAsia="Times New Roman" w:cs="Times New Roman"/>
          <w:szCs w:val="24"/>
        </w:rPr>
        <w:t>Different philanthropists, like different investors, may have different tolerances for risk. Broadly speaking, what kinds of programs should highly risk-averse philanthropists fund, and what kind of programs might risk-tolerant philanthropists fund?</w:t>
      </w:r>
    </w:p>
    <w:p w14:paraId="7CD6153D" w14:textId="77777777" w:rsidR="00CA60CC" w:rsidRPr="005A7660" w:rsidRDefault="00CA60CC" w:rsidP="00D96E4E">
      <w:pPr>
        <w:numPr>
          <w:ilvl w:val="0"/>
          <w:numId w:val="54"/>
        </w:numPr>
        <w:spacing w:line="240" w:lineRule="auto"/>
        <w:ind w:left="1080" w:hanging="360"/>
        <w:contextualSpacing/>
        <w:rPr>
          <w:rFonts w:eastAsia="Times New Roman" w:cs="Times New Roman"/>
          <w:szCs w:val="24"/>
        </w:rPr>
      </w:pPr>
      <w:r w:rsidRPr="005A7660">
        <w:rPr>
          <w:rFonts w:eastAsia="Times New Roman" w:cs="Times New Roman"/>
          <w:szCs w:val="24"/>
        </w:rPr>
        <w:t>Should a foundation be risk neutral, risk averse, or risk seeking with respect to its grants budget (not its endowment)?</w:t>
      </w:r>
    </w:p>
    <w:p w14:paraId="3BF9C284" w14:textId="77777777" w:rsidR="00CA60CC" w:rsidRPr="005A7660" w:rsidRDefault="00CA60CC" w:rsidP="00D96E4E">
      <w:pPr>
        <w:numPr>
          <w:ilvl w:val="0"/>
          <w:numId w:val="54"/>
        </w:numPr>
        <w:spacing w:line="240" w:lineRule="auto"/>
        <w:ind w:left="1080" w:hanging="360"/>
        <w:contextualSpacing/>
        <w:rPr>
          <w:rFonts w:eastAsia="Times New Roman" w:cs="Times New Roman"/>
          <w:szCs w:val="24"/>
        </w:rPr>
      </w:pPr>
      <w:r w:rsidRPr="005A7660">
        <w:rPr>
          <w:rFonts w:eastAsia="Times New Roman" w:cs="Times New Roman"/>
          <w:szCs w:val="24"/>
        </w:rPr>
        <w:t>Should a foundation that is willing to take some risks with its grants budget, act like a financial manager, who seeks a portfolio of investments with a diverse range of (uncorrelated) risks? In other words, should it balance grants that are pretty risky with ones that are pretty sure to succeed? Why, or why not?</w:t>
      </w:r>
    </w:p>
    <w:p w14:paraId="77A81771" w14:textId="77777777" w:rsidR="00CA60CC" w:rsidRPr="005A7660" w:rsidRDefault="00CA60CC" w:rsidP="00D96E4E">
      <w:pPr>
        <w:numPr>
          <w:ilvl w:val="0"/>
          <w:numId w:val="54"/>
        </w:numPr>
        <w:spacing w:line="240" w:lineRule="auto"/>
        <w:ind w:left="1080" w:hanging="360"/>
        <w:contextualSpacing/>
        <w:rPr>
          <w:rFonts w:eastAsia="Times New Roman" w:cs="Times New Roman"/>
          <w:szCs w:val="24"/>
        </w:rPr>
      </w:pPr>
      <w:r w:rsidRPr="005A7660">
        <w:rPr>
          <w:rFonts w:eastAsia="Times New Roman" w:cs="Times New Roman"/>
          <w:szCs w:val="24"/>
        </w:rPr>
        <w:t>Consider this hypothesis: A foundation with a $</w:t>
      </w:r>
      <w:r w:rsidR="004A6A7D" w:rsidRPr="005A7660">
        <w:rPr>
          <w:rFonts w:eastAsia="Times New Roman" w:cs="Times New Roman"/>
          <w:szCs w:val="24"/>
        </w:rPr>
        <w:t xml:space="preserve">100 million </w:t>
      </w:r>
      <w:r w:rsidRPr="005A7660">
        <w:rPr>
          <w:rFonts w:eastAsia="Times New Roman" w:cs="Times New Roman"/>
          <w:szCs w:val="24"/>
        </w:rPr>
        <w:t>budget, that wishes to mitigate global warming through (risky) policy advocacy strategies, should be indifferent between (1) making a $</w:t>
      </w:r>
      <w:r w:rsidR="004A6A7D" w:rsidRPr="005A7660">
        <w:rPr>
          <w:rFonts w:eastAsia="Times New Roman" w:cs="Times New Roman"/>
          <w:szCs w:val="24"/>
        </w:rPr>
        <w:t xml:space="preserve">100 million </w:t>
      </w:r>
      <w:r w:rsidRPr="005A7660">
        <w:rPr>
          <w:rFonts w:eastAsia="Times New Roman" w:cs="Times New Roman"/>
          <w:szCs w:val="24"/>
        </w:rPr>
        <w:t>grant to an organization it believes to be highly effective, and (2) making 10 $</w:t>
      </w:r>
      <w:r w:rsidR="004A6A7D" w:rsidRPr="005A7660">
        <w:rPr>
          <w:rFonts w:eastAsia="Times New Roman" w:cs="Times New Roman"/>
          <w:szCs w:val="24"/>
        </w:rPr>
        <w:t xml:space="preserve">10 million </w:t>
      </w:r>
      <w:r w:rsidRPr="005A7660">
        <w:rPr>
          <w:rFonts w:eastAsia="Times New Roman" w:cs="Times New Roman"/>
          <w:szCs w:val="24"/>
        </w:rPr>
        <w:t xml:space="preserve">grants to 10 organizations it believes to be highly effective. Assume that, viewed in </w:t>
      </w:r>
      <w:proofErr w:type="gramStart"/>
      <w:r w:rsidRPr="005A7660">
        <w:rPr>
          <w:rFonts w:eastAsia="Times New Roman" w:cs="Times New Roman"/>
          <w:szCs w:val="24"/>
        </w:rPr>
        <w:t>isolation,</w:t>
      </w:r>
      <w:proofErr w:type="gramEnd"/>
      <w:r w:rsidRPr="005A7660">
        <w:rPr>
          <w:rFonts w:eastAsia="Times New Roman" w:cs="Times New Roman"/>
          <w:szCs w:val="24"/>
        </w:rPr>
        <w:t xml:space="preserve"> the ER of both strategies is the same.</w:t>
      </w:r>
    </w:p>
    <w:p w14:paraId="069853EC" w14:textId="77777777" w:rsidR="00CA60CC" w:rsidRPr="005A7660" w:rsidRDefault="00CA60CC" w:rsidP="00D96E4E">
      <w:pPr>
        <w:numPr>
          <w:ilvl w:val="0"/>
          <w:numId w:val="54"/>
        </w:numPr>
        <w:spacing w:line="240" w:lineRule="auto"/>
        <w:ind w:left="1080" w:hanging="360"/>
        <w:contextualSpacing/>
        <w:rPr>
          <w:rFonts w:eastAsia="Times New Roman" w:cs="Times New Roman"/>
          <w:szCs w:val="24"/>
        </w:rPr>
      </w:pPr>
      <w:r w:rsidRPr="005A7660">
        <w:rPr>
          <w:rFonts w:eastAsia="Times New Roman" w:cs="Times New Roman"/>
          <w:szCs w:val="24"/>
        </w:rPr>
        <w:t xml:space="preserve">At the same panel discussion where </w:t>
      </w:r>
      <w:proofErr w:type="spellStart"/>
      <w:r w:rsidRPr="005A7660">
        <w:rPr>
          <w:rFonts w:eastAsia="Times New Roman" w:cs="Times New Roman"/>
          <w:szCs w:val="24"/>
        </w:rPr>
        <w:t>Wilsdon</w:t>
      </w:r>
      <w:proofErr w:type="spellEnd"/>
      <w:r w:rsidRPr="005A7660">
        <w:rPr>
          <w:rFonts w:eastAsia="Times New Roman" w:cs="Times New Roman"/>
          <w:szCs w:val="24"/>
        </w:rPr>
        <w:t xml:space="preserve"> criticized the risky strategies of a group of foundations that supported advocating for policies to mitigate climate change, he also argued that it was narrow-minded of those foundations to focus on policy advocacy to the exclusion of supporting (1) adaptation to the inevitable consequences of global warming, (2) the development of innovative energy-saving technologies, and (3) the development of innovative geoengineering technologies. What facts would affect your judgment on this issue?</w:t>
      </w:r>
    </w:p>
    <w:p w14:paraId="1CD8409B" w14:textId="77777777" w:rsidR="00CA60CC" w:rsidRPr="00E270C5" w:rsidRDefault="00CA60CC" w:rsidP="00D96E4E">
      <w:pPr>
        <w:spacing w:line="240" w:lineRule="auto"/>
      </w:pPr>
      <w:r>
        <w:rPr>
          <w:rFonts w:ascii="Times New Roman" w:eastAsia="Times New Roman" w:hAnsi="Times New Roman" w:cs="Times New Roman"/>
          <w:szCs w:val="24"/>
        </w:rPr>
        <w:tab/>
      </w:r>
    </w:p>
    <w:p w14:paraId="2F3332CE" w14:textId="77777777" w:rsidR="00CA60CC" w:rsidRPr="00E270C5" w:rsidRDefault="00CA60CC" w:rsidP="00D96E4E">
      <w:pPr>
        <w:spacing w:line="240" w:lineRule="auto"/>
        <w:ind w:left="720"/>
      </w:pPr>
      <w:proofErr w:type="gramStart"/>
      <w:r w:rsidRPr="00ED30C1">
        <w:rPr>
          <w:rFonts w:eastAsia="Times New Roman" w:cs="Times New Roman"/>
          <w:i/>
          <w:szCs w:val="24"/>
        </w:rPr>
        <w:t>Attribution vs. contribution</w:t>
      </w:r>
      <w:r w:rsidRPr="00ED30C1">
        <w:rPr>
          <w:rFonts w:eastAsia="Times New Roman" w:cs="Times New Roman"/>
          <w:szCs w:val="24"/>
        </w:rPr>
        <w:t>.</w:t>
      </w:r>
      <w:proofErr w:type="gramEnd"/>
      <w:r w:rsidRPr="00ED30C1">
        <w:rPr>
          <w:rFonts w:eastAsia="Times New Roman" w:cs="Times New Roman"/>
          <w:szCs w:val="24"/>
        </w:rPr>
        <w:t xml:space="preserve"> There is much talk in the foundation and nonprofit sector about attributing outcomes to a particular organization or funder, with an emphasis on appropriate modesty in making claims. But is trying to discern attribution actually important for reasons besides PR or self-congratulation, and what might they be? Can you propose useful definitions of attribution and contribution?</w:t>
      </w:r>
    </w:p>
    <w:p w14:paraId="5A30E106" w14:textId="77777777" w:rsidR="00CA60CC" w:rsidRPr="009830F4" w:rsidRDefault="00CA60CC" w:rsidP="00D96E4E">
      <w:pPr>
        <w:spacing w:line="240" w:lineRule="auto"/>
        <w:rPr>
          <w:szCs w:val="24"/>
        </w:rPr>
      </w:pPr>
    </w:p>
    <w:p w14:paraId="20359B5E" w14:textId="77777777" w:rsidR="00CA60CC" w:rsidRPr="00665FBB" w:rsidRDefault="00CA60CC" w:rsidP="00D96E4E">
      <w:pPr>
        <w:spacing w:line="240" w:lineRule="auto"/>
        <w:rPr>
          <w:rFonts w:eastAsia="Times New Roman" w:cs="Times New Roman"/>
          <w:b/>
          <w:color w:val="808080" w:themeColor="background1" w:themeShade="80"/>
          <w:szCs w:val="24"/>
        </w:rPr>
      </w:pPr>
      <w:r w:rsidRPr="00665FBB">
        <w:rPr>
          <w:rFonts w:eastAsia="Times New Roman" w:cs="Times New Roman"/>
          <w:b/>
          <w:color w:val="808080" w:themeColor="background1" w:themeShade="80"/>
          <w:szCs w:val="24"/>
        </w:rPr>
        <w:t>Diversification Slides</w:t>
      </w:r>
      <w:r w:rsidR="00494F7A" w:rsidRPr="00665FBB">
        <w:rPr>
          <w:rFonts w:eastAsia="Times New Roman" w:cs="Times New Roman"/>
          <w:b/>
          <w:color w:val="808080" w:themeColor="background1" w:themeShade="80"/>
          <w:szCs w:val="24"/>
        </w:rPr>
        <w:t xml:space="preserve"> (Slides 121-122)</w:t>
      </w:r>
    </w:p>
    <w:p w14:paraId="4396261D" w14:textId="77777777" w:rsidR="00D96E4E" w:rsidRPr="00E270C5" w:rsidRDefault="00D96E4E" w:rsidP="00D96E4E">
      <w:pPr>
        <w:spacing w:line="240" w:lineRule="auto"/>
      </w:pPr>
    </w:p>
    <w:p w14:paraId="7240EC84" w14:textId="77777777" w:rsidR="00CA60CC" w:rsidRDefault="00CA60CC" w:rsidP="00D96E4E">
      <w:pPr>
        <w:spacing w:line="240" w:lineRule="auto"/>
        <w:ind w:firstLine="720"/>
        <w:rPr>
          <w:rFonts w:eastAsia="Times New Roman" w:cs="Times New Roman"/>
          <w:szCs w:val="24"/>
        </w:rPr>
      </w:pPr>
      <w:r w:rsidRPr="00ED30C1">
        <w:rPr>
          <w:rFonts w:eastAsia="Times New Roman" w:cs="Times New Roman"/>
          <w:szCs w:val="24"/>
        </w:rPr>
        <w:t>We now return to Ebola problem, giving students an opportunity to spread the $10 million between vaccine development and the protective suits. Ask students who chose the vaccine because of its higher expected return and who now diversify why they would sacrifice expected return. Some people make an implicit analogy to an investment portfolio, where diversification reduces risk. But why should a foundation’s grants be risk-averse? If this year’s grants have no impact at all, the foundation can try again with next year’s grants. Moreover, it may be most efficient for our foundation to focus entirely on one strategy and another foundation to focus on another.</w:t>
      </w:r>
    </w:p>
    <w:p w14:paraId="3FBE76D2" w14:textId="77777777" w:rsidR="008A49F5" w:rsidRPr="00E270C5" w:rsidRDefault="008A49F5" w:rsidP="00D96E4E">
      <w:pPr>
        <w:spacing w:line="240" w:lineRule="auto"/>
        <w:ind w:firstLine="720"/>
      </w:pPr>
    </w:p>
    <w:p w14:paraId="08E11B4D" w14:textId="77777777" w:rsidR="00CA60CC" w:rsidRDefault="00CA60CC" w:rsidP="00D96E4E">
      <w:pPr>
        <w:pStyle w:val="SubtilteB"/>
        <w:spacing w:before="0" w:after="0" w:line="240" w:lineRule="auto"/>
      </w:pPr>
      <w:bookmarkStart w:id="19" w:name="h.kv02r3gpxpmi" w:colFirst="0" w:colLast="0"/>
      <w:bookmarkStart w:id="20" w:name="_Toc453493441"/>
      <w:bookmarkEnd w:id="19"/>
      <w:r>
        <w:lastRenderedPageBreak/>
        <w:t>V. The Intuitive Empiricist’s Perspective and Errors</w:t>
      </w:r>
      <w:bookmarkEnd w:id="20"/>
    </w:p>
    <w:p w14:paraId="3EE1179D" w14:textId="77777777" w:rsidR="00CA60CC" w:rsidRPr="009830F4" w:rsidRDefault="00CA60CC" w:rsidP="00D96E4E">
      <w:pPr>
        <w:spacing w:line="240" w:lineRule="auto"/>
        <w:rPr>
          <w:szCs w:val="24"/>
        </w:rPr>
      </w:pPr>
    </w:p>
    <w:p w14:paraId="5C53B62E" w14:textId="77777777" w:rsidR="00CA60CC" w:rsidRDefault="00CA60CC" w:rsidP="00D96E4E">
      <w:pPr>
        <w:spacing w:line="240" w:lineRule="auto"/>
        <w:rPr>
          <w:rFonts w:eastAsia="Times New Roman" w:cs="Times New Roman"/>
          <w:b/>
          <w:color w:val="7F7F7F" w:themeColor="text1" w:themeTint="80"/>
          <w:szCs w:val="24"/>
        </w:rPr>
      </w:pPr>
      <w:r w:rsidRPr="00F679B3">
        <w:rPr>
          <w:rFonts w:eastAsia="Times New Roman" w:cs="Times New Roman"/>
          <w:b/>
          <w:color w:val="7F7F7F" w:themeColor="text1" w:themeTint="80"/>
          <w:szCs w:val="24"/>
        </w:rPr>
        <w:t>Two Systems Slides</w:t>
      </w:r>
      <w:r w:rsidR="00494F7A">
        <w:rPr>
          <w:rFonts w:eastAsia="Times New Roman" w:cs="Times New Roman"/>
          <w:b/>
          <w:color w:val="7F7F7F" w:themeColor="text1" w:themeTint="80"/>
          <w:szCs w:val="24"/>
        </w:rPr>
        <w:t xml:space="preserve"> (Slides 130-133)</w:t>
      </w:r>
    </w:p>
    <w:p w14:paraId="1280DBE1" w14:textId="77777777" w:rsidR="00D96E4E" w:rsidRPr="00F679B3" w:rsidRDefault="00D96E4E" w:rsidP="00D96E4E">
      <w:pPr>
        <w:spacing w:line="240" w:lineRule="auto"/>
        <w:rPr>
          <w:color w:val="7F7F7F" w:themeColor="text1" w:themeTint="80"/>
        </w:rPr>
      </w:pPr>
    </w:p>
    <w:p w14:paraId="7480000E" w14:textId="77777777" w:rsidR="00CA60CC" w:rsidRPr="008A49F5" w:rsidRDefault="00CA60CC" w:rsidP="00D96E4E">
      <w:pPr>
        <w:spacing w:line="240" w:lineRule="auto"/>
        <w:ind w:firstLine="720"/>
      </w:pPr>
      <w:proofErr w:type="gramStart"/>
      <w:r w:rsidRPr="00ED30C1">
        <w:rPr>
          <w:rFonts w:eastAsia="Times New Roman" w:cs="Times New Roman"/>
          <w:i/>
          <w:szCs w:val="24"/>
        </w:rPr>
        <w:t>Two systems.</w:t>
      </w:r>
      <w:proofErr w:type="gramEnd"/>
      <w:r w:rsidRPr="00ED30C1">
        <w:rPr>
          <w:rFonts w:eastAsia="Times New Roman" w:cs="Times New Roman"/>
          <w:szCs w:val="24"/>
        </w:rPr>
        <w:t xml:space="preserve"> This is where we introduce the </w:t>
      </w:r>
      <w:proofErr w:type="gramStart"/>
      <w:r w:rsidRPr="00ED30C1">
        <w:rPr>
          <w:rFonts w:eastAsia="Times New Roman" w:cs="Times New Roman"/>
          <w:szCs w:val="24"/>
        </w:rPr>
        <w:t>two-systems</w:t>
      </w:r>
      <w:proofErr w:type="gramEnd"/>
      <w:r w:rsidRPr="00ED30C1">
        <w:rPr>
          <w:rFonts w:eastAsia="Times New Roman" w:cs="Times New Roman"/>
          <w:szCs w:val="24"/>
        </w:rPr>
        <w:t xml:space="preserve"> view of decision making that pervades the book and which is one of the cornerstones of </w:t>
      </w:r>
      <w:r w:rsidR="00353B59">
        <w:rPr>
          <w:rFonts w:eastAsia="Times New Roman" w:cs="Times New Roman"/>
          <w:szCs w:val="24"/>
        </w:rPr>
        <w:t>judgment and decision-making (</w:t>
      </w:r>
      <w:r w:rsidRPr="00ED30C1">
        <w:rPr>
          <w:rFonts w:eastAsia="Times New Roman" w:cs="Times New Roman"/>
          <w:szCs w:val="24"/>
        </w:rPr>
        <w:t>JDM</w:t>
      </w:r>
      <w:r w:rsidR="00353B59">
        <w:rPr>
          <w:rFonts w:eastAsia="Times New Roman" w:cs="Times New Roman"/>
          <w:szCs w:val="24"/>
        </w:rPr>
        <w:t>)</w:t>
      </w:r>
      <w:r w:rsidRPr="00ED30C1">
        <w:rPr>
          <w:rFonts w:eastAsia="Times New Roman" w:cs="Times New Roman"/>
          <w:szCs w:val="24"/>
        </w:rPr>
        <w:t xml:space="preserve"> research. Here, or later, one can say a few words about the origins and intellectual history of JDM research. While they didn’t start on a blank slate, Amos </w:t>
      </w:r>
      <w:proofErr w:type="spellStart"/>
      <w:r w:rsidRPr="00ED30C1">
        <w:rPr>
          <w:rFonts w:eastAsia="Times New Roman" w:cs="Times New Roman"/>
          <w:szCs w:val="24"/>
        </w:rPr>
        <w:t>Tversky</w:t>
      </w:r>
      <w:proofErr w:type="spellEnd"/>
      <w:r w:rsidRPr="00ED30C1">
        <w:rPr>
          <w:rFonts w:eastAsia="Times New Roman" w:cs="Times New Roman"/>
          <w:szCs w:val="24"/>
        </w:rPr>
        <w:t xml:space="preserve"> and Daniel </w:t>
      </w:r>
      <w:proofErr w:type="spellStart"/>
      <w:r w:rsidRPr="00ED30C1">
        <w:rPr>
          <w:rFonts w:eastAsia="Times New Roman" w:cs="Times New Roman"/>
          <w:szCs w:val="24"/>
        </w:rPr>
        <w:t>Kahneman</w:t>
      </w:r>
      <w:proofErr w:type="spellEnd"/>
      <w:r w:rsidRPr="00ED30C1">
        <w:rPr>
          <w:rFonts w:eastAsia="Times New Roman" w:cs="Times New Roman"/>
          <w:szCs w:val="24"/>
        </w:rPr>
        <w:t xml:space="preserve"> are the founders. </w:t>
      </w:r>
      <w:proofErr w:type="spellStart"/>
      <w:r w:rsidRPr="00ED30C1">
        <w:rPr>
          <w:rFonts w:eastAsia="Times New Roman" w:cs="Times New Roman"/>
          <w:szCs w:val="24"/>
        </w:rPr>
        <w:t>Tversky</w:t>
      </w:r>
      <w:proofErr w:type="spellEnd"/>
      <w:r w:rsidRPr="00ED30C1">
        <w:rPr>
          <w:rFonts w:eastAsia="Times New Roman" w:cs="Times New Roman"/>
          <w:szCs w:val="24"/>
        </w:rPr>
        <w:t xml:space="preserve"> died in 1996, and </w:t>
      </w:r>
      <w:proofErr w:type="spellStart"/>
      <w:r w:rsidRPr="00ED30C1">
        <w:rPr>
          <w:rFonts w:eastAsia="Times New Roman" w:cs="Times New Roman"/>
          <w:szCs w:val="24"/>
        </w:rPr>
        <w:t>Kahneman</w:t>
      </w:r>
      <w:proofErr w:type="spellEnd"/>
      <w:r w:rsidRPr="00ED30C1">
        <w:rPr>
          <w:rFonts w:eastAsia="Times New Roman" w:cs="Times New Roman"/>
          <w:szCs w:val="24"/>
        </w:rPr>
        <w:t xml:space="preserve"> received the Nobel Prize in Economics in 2002, essentially for both of their work. The new field of behavioral economics grows out of the JDM research. Although the </w:t>
      </w:r>
      <w:proofErr w:type="gramStart"/>
      <w:r w:rsidRPr="00ED30C1">
        <w:rPr>
          <w:rFonts w:eastAsia="Times New Roman" w:cs="Times New Roman"/>
          <w:szCs w:val="24"/>
        </w:rPr>
        <w:t>two-systems</w:t>
      </w:r>
      <w:proofErr w:type="gramEnd"/>
      <w:r w:rsidRPr="00ED30C1">
        <w:rPr>
          <w:rFonts w:eastAsia="Times New Roman" w:cs="Times New Roman"/>
          <w:szCs w:val="24"/>
        </w:rPr>
        <w:t xml:space="preserve"> approach precedes fMRI (functional magnetic resonance imaging), the imaging work indicates that affective responses (System 1) and cognitive work (System 2) may take place in different parts of the brain.</w:t>
      </w:r>
    </w:p>
    <w:p w14:paraId="6D8F1790" w14:textId="77777777" w:rsidR="00CA60CC" w:rsidRPr="008A49F5" w:rsidRDefault="00CA60CC" w:rsidP="00D96E4E">
      <w:pPr>
        <w:spacing w:line="240" w:lineRule="auto"/>
        <w:ind w:firstLine="720"/>
      </w:pPr>
      <w:r w:rsidRPr="00ED30C1">
        <w:rPr>
          <w:rFonts w:eastAsia="Times New Roman" w:cs="Times New Roman"/>
          <w:szCs w:val="24"/>
        </w:rPr>
        <w:t xml:space="preserve">The visible part of the Iceberg is System 2. </w:t>
      </w:r>
    </w:p>
    <w:p w14:paraId="2587E088" w14:textId="77777777" w:rsidR="00CA60CC" w:rsidRPr="008A49F5" w:rsidRDefault="00CA60CC" w:rsidP="00D96E4E">
      <w:pPr>
        <w:spacing w:line="240" w:lineRule="auto"/>
        <w:ind w:firstLine="720"/>
      </w:pPr>
      <w:r w:rsidRPr="00ED30C1">
        <w:rPr>
          <w:rFonts w:eastAsia="Times New Roman" w:cs="Times New Roman"/>
          <w:szCs w:val="24"/>
        </w:rPr>
        <w:t xml:space="preserve">People’s answers to the </w:t>
      </w:r>
      <w:proofErr w:type="gramStart"/>
      <w:r w:rsidRPr="00665FBB">
        <w:rPr>
          <w:rFonts w:eastAsia="Times New Roman" w:cs="Times New Roman"/>
          <w:b/>
          <w:color w:val="808080" w:themeColor="background1" w:themeShade="80"/>
          <w:szCs w:val="24"/>
        </w:rPr>
        <w:t>What’s</w:t>
      </w:r>
      <w:proofErr w:type="gramEnd"/>
      <w:r w:rsidRPr="00665FBB">
        <w:rPr>
          <w:rFonts w:eastAsia="Times New Roman" w:cs="Times New Roman"/>
          <w:b/>
          <w:color w:val="808080" w:themeColor="background1" w:themeShade="80"/>
          <w:szCs w:val="24"/>
        </w:rPr>
        <w:t xml:space="preserve"> His Mood</w:t>
      </w:r>
      <w:r w:rsidRPr="00665FBB">
        <w:rPr>
          <w:rFonts w:eastAsia="Times New Roman" w:cs="Times New Roman"/>
          <w:color w:val="808080" w:themeColor="background1" w:themeShade="80"/>
          <w:szCs w:val="24"/>
        </w:rPr>
        <w:t xml:space="preserve"> </w:t>
      </w:r>
      <w:r w:rsidR="00494F7A" w:rsidRPr="00665FBB">
        <w:rPr>
          <w:rFonts w:eastAsia="Times New Roman" w:cs="Times New Roman"/>
          <w:b/>
          <w:color w:val="808080" w:themeColor="background1" w:themeShade="80"/>
          <w:szCs w:val="24"/>
        </w:rPr>
        <w:t>(Slide 134)</w:t>
      </w:r>
      <w:r w:rsidR="00494F7A">
        <w:rPr>
          <w:rFonts w:eastAsia="Times New Roman" w:cs="Times New Roman"/>
          <w:szCs w:val="24"/>
        </w:rPr>
        <w:t xml:space="preserve"> </w:t>
      </w:r>
      <w:r w:rsidRPr="00ED30C1">
        <w:rPr>
          <w:rFonts w:eastAsia="Times New Roman" w:cs="Times New Roman"/>
          <w:szCs w:val="24"/>
        </w:rPr>
        <w:t xml:space="preserve">and </w:t>
      </w:r>
      <w:r w:rsidRPr="00665FBB">
        <w:rPr>
          <w:rFonts w:eastAsia="Times New Roman" w:cs="Times New Roman"/>
          <w:b/>
          <w:color w:val="808080" w:themeColor="background1" w:themeShade="80"/>
          <w:szCs w:val="24"/>
        </w:rPr>
        <w:t>What’s Her Attitude</w:t>
      </w:r>
      <w:r w:rsidRPr="00665FBB">
        <w:rPr>
          <w:rFonts w:eastAsia="Times New Roman" w:cs="Times New Roman"/>
          <w:color w:val="808080" w:themeColor="background1" w:themeShade="80"/>
          <w:szCs w:val="24"/>
        </w:rPr>
        <w:t xml:space="preserve"> </w:t>
      </w:r>
      <w:r w:rsidR="00494F7A" w:rsidRPr="00665FBB">
        <w:rPr>
          <w:rFonts w:eastAsia="Times New Roman" w:cs="Times New Roman"/>
          <w:b/>
          <w:color w:val="808080" w:themeColor="background1" w:themeShade="80"/>
          <w:szCs w:val="24"/>
        </w:rPr>
        <w:t>(Slide 134)</w:t>
      </w:r>
      <w:r w:rsidR="00494F7A">
        <w:rPr>
          <w:rFonts w:eastAsia="Times New Roman" w:cs="Times New Roman"/>
          <w:szCs w:val="24"/>
        </w:rPr>
        <w:t xml:space="preserve"> </w:t>
      </w:r>
      <w:r w:rsidRPr="00ED30C1">
        <w:rPr>
          <w:rFonts w:eastAsia="Times New Roman" w:cs="Times New Roman"/>
          <w:szCs w:val="24"/>
        </w:rPr>
        <w:t>slides are based on System 1.</w:t>
      </w:r>
    </w:p>
    <w:p w14:paraId="68BD8690" w14:textId="77777777" w:rsidR="00CA60CC" w:rsidRPr="003D6F53" w:rsidRDefault="00CA60CC" w:rsidP="00D96E4E">
      <w:pPr>
        <w:spacing w:line="240" w:lineRule="auto"/>
        <w:ind w:firstLine="720"/>
      </w:pPr>
      <w:r w:rsidRPr="00665FBB">
        <w:rPr>
          <w:rFonts w:eastAsia="Times New Roman" w:cs="Times New Roman"/>
          <w:b/>
          <w:color w:val="808080" w:themeColor="background1" w:themeShade="80"/>
          <w:szCs w:val="24"/>
        </w:rPr>
        <w:t xml:space="preserve">WYSIATI </w:t>
      </w:r>
      <w:r w:rsidR="00494F7A" w:rsidRPr="00665FBB">
        <w:rPr>
          <w:rFonts w:eastAsia="Times New Roman" w:cs="Times New Roman"/>
          <w:b/>
          <w:color w:val="808080" w:themeColor="background1" w:themeShade="80"/>
          <w:szCs w:val="24"/>
        </w:rPr>
        <w:t>(Slide</w:t>
      </w:r>
      <w:r w:rsidR="00494F7A">
        <w:rPr>
          <w:rFonts w:eastAsia="Times New Roman" w:cs="Times New Roman"/>
          <w:b/>
          <w:color w:val="808080" w:themeColor="background1" w:themeShade="80"/>
          <w:szCs w:val="24"/>
        </w:rPr>
        <w:t>s</w:t>
      </w:r>
      <w:r w:rsidR="00494F7A" w:rsidRPr="00665FBB">
        <w:rPr>
          <w:rFonts w:eastAsia="Times New Roman" w:cs="Times New Roman"/>
          <w:b/>
          <w:color w:val="808080" w:themeColor="background1" w:themeShade="80"/>
          <w:szCs w:val="24"/>
        </w:rPr>
        <w:t xml:space="preserve"> 136</w:t>
      </w:r>
      <w:r w:rsidR="00494F7A">
        <w:rPr>
          <w:rFonts w:eastAsia="Times New Roman" w:cs="Times New Roman"/>
          <w:b/>
          <w:color w:val="808080" w:themeColor="background1" w:themeShade="80"/>
          <w:szCs w:val="24"/>
        </w:rPr>
        <w:t>-137</w:t>
      </w:r>
      <w:r w:rsidR="00494F7A" w:rsidRPr="00665FBB">
        <w:rPr>
          <w:rFonts w:eastAsia="Times New Roman" w:cs="Times New Roman"/>
          <w:b/>
          <w:color w:val="808080" w:themeColor="background1" w:themeShade="80"/>
          <w:szCs w:val="24"/>
        </w:rPr>
        <w:t>)</w:t>
      </w:r>
      <w:r w:rsidR="00494F7A">
        <w:rPr>
          <w:rFonts w:eastAsia="Times New Roman" w:cs="Times New Roman"/>
          <w:b/>
          <w:color w:val="6AA84F"/>
          <w:szCs w:val="24"/>
        </w:rPr>
        <w:t xml:space="preserve"> </w:t>
      </w:r>
      <w:r w:rsidRPr="00ED30C1">
        <w:rPr>
          <w:rFonts w:eastAsia="Times New Roman" w:cs="Times New Roman"/>
          <w:szCs w:val="24"/>
        </w:rPr>
        <w:t xml:space="preserve">comes from Daniel </w:t>
      </w:r>
      <w:proofErr w:type="spellStart"/>
      <w:r w:rsidRPr="00ED30C1">
        <w:rPr>
          <w:rFonts w:eastAsia="Times New Roman" w:cs="Times New Roman"/>
          <w:szCs w:val="24"/>
        </w:rPr>
        <w:t>Kahneman’s</w:t>
      </w:r>
      <w:proofErr w:type="spellEnd"/>
      <w:r w:rsidRPr="00ED30C1">
        <w:rPr>
          <w:rFonts w:eastAsia="Times New Roman" w:cs="Times New Roman"/>
          <w:szCs w:val="24"/>
        </w:rPr>
        <w:t xml:space="preserve"> very readable </w:t>
      </w:r>
      <w:r w:rsidRPr="00ED30C1">
        <w:rPr>
          <w:rFonts w:eastAsia="Times New Roman" w:cs="Times New Roman"/>
          <w:i/>
          <w:szCs w:val="24"/>
        </w:rPr>
        <w:t>Thinking Fast and Slow</w:t>
      </w:r>
      <w:r w:rsidRPr="00ED30C1">
        <w:rPr>
          <w:rFonts w:eastAsia="Times New Roman" w:cs="Times New Roman"/>
          <w:szCs w:val="24"/>
        </w:rPr>
        <w:t>.</w:t>
      </w:r>
    </w:p>
    <w:p w14:paraId="49E03541" w14:textId="6B8237D0" w:rsidR="00CA60CC" w:rsidRPr="003D6F53" w:rsidRDefault="00CA60CC" w:rsidP="00D96E4E">
      <w:pPr>
        <w:spacing w:line="240" w:lineRule="auto"/>
        <w:ind w:firstLine="720"/>
      </w:pPr>
      <w:r w:rsidRPr="00ED30C1">
        <w:rPr>
          <w:rFonts w:eastAsia="Times New Roman" w:cs="Times New Roman"/>
          <w:szCs w:val="24"/>
        </w:rPr>
        <w:t xml:space="preserve">Show the students </w:t>
      </w:r>
      <w:proofErr w:type="gramStart"/>
      <w:r w:rsidRPr="00665FBB">
        <w:rPr>
          <w:rFonts w:eastAsia="Times New Roman" w:cs="Times New Roman"/>
          <w:b/>
          <w:color w:val="808080" w:themeColor="background1" w:themeShade="80"/>
          <w:szCs w:val="24"/>
        </w:rPr>
        <w:t>What’s</w:t>
      </w:r>
      <w:proofErr w:type="gramEnd"/>
      <w:r w:rsidRPr="00665FBB">
        <w:rPr>
          <w:rFonts w:eastAsia="Times New Roman" w:cs="Times New Roman"/>
          <w:b/>
          <w:color w:val="808080" w:themeColor="background1" w:themeShade="80"/>
          <w:szCs w:val="24"/>
        </w:rPr>
        <w:t xml:space="preserve"> Unusual about this hand</w:t>
      </w:r>
      <w:r w:rsidR="00494F7A" w:rsidRPr="00665FBB">
        <w:rPr>
          <w:rFonts w:eastAsia="Times New Roman" w:cs="Times New Roman"/>
          <w:b/>
          <w:color w:val="808080" w:themeColor="background1" w:themeShade="80"/>
          <w:szCs w:val="24"/>
        </w:rPr>
        <w:t xml:space="preserve"> (Slide 138)</w:t>
      </w:r>
      <w:r w:rsidRPr="00ED30C1">
        <w:rPr>
          <w:rFonts w:eastAsia="Times New Roman" w:cs="Times New Roman"/>
          <w:b/>
          <w:color w:val="6AA84F"/>
          <w:szCs w:val="24"/>
        </w:rPr>
        <w:t xml:space="preserve"> </w:t>
      </w:r>
      <w:r w:rsidRPr="00ED30C1">
        <w:rPr>
          <w:rFonts w:eastAsia="Times New Roman" w:cs="Times New Roman"/>
          <w:szCs w:val="24"/>
        </w:rPr>
        <w:t>for just a couple of seconds and ask what they saw? Many don’t notice the black 3 of hearts because they tend to see what they expect. The</w:t>
      </w:r>
      <w:r w:rsidRPr="00396653">
        <w:rPr>
          <w:rFonts w:eastAsia="Times New Roman" w:cs="Times New Roman"/>
          <w:color w:val="808080" w:themeColor="background1" w:themeShade="80"/>
          <w:szCs w:val="24"/>
        </w:rPr>
        <w:t xml:space="preserve"> </w:t>
      </w:r>
      <w:proofErr w:type="spellStart"/>
      <w:r w:rsidR="00494F7A" w:rsidRPr="00396653">
        <w:rPr>
          <w:b/>
          <w:color w:val="808080" w:themeColor="background1" w:themeShade="80"/>
        </w:rPr>
        <w:t>Tamir</w:t>
      </w:r>
      <w:proofErr w:type="spellEnd"/>
      <w:r w:rsidR="00494F7A" w:rsidRPr="00396653">
        <w:rPr>
          <w:b/>
          <w:color w:val="808080" w:themeColor="background1" w:themeShade="80"/>
        </w:rPr>
        <w:t xml:space="preserve"> Rice</w:t>
      </w:r>
      <w:r w:rsidR="00396653" w:rsidRPr="00396653">
        <w:rPr>
          <w:b/>
          <w:color w:val="808080" w:themeColor="background1" w:themeShade="80"/>
        </w:rPr>
        <w:t xml:space="preserve"> slide</w:t>
      </w:r>
      <w:r w:rsidR="00494F7A" w:rsidRPr="00396653">
        <w:rPr>
          <w:b/>
          <w:color w:val="808080" w:themeColor="background1" w:themeShade="80"/>
        </w:rPr>
        <w:t xml:space="preserve"> (Slide 139)</w:t>
      </w:r>
      <w:r w:rsidRPr="00ED30C1">
        <w:rPr>
          <w:rFonts w:eastAsia="Times New Roman" w:cs="Times New Roman"/>
          <w:b/>
          <w:color w:val="6AA84F"/>
          <w:szCs w:val="24"/>
        </w:rPr>
        <w:t xml:space="preserve"> </w:t>
      </w:r>
      <w:r w:rsidRPr="00ED30C1">
        <w:rPr>
          <w:rFonts w:eastAsia="Times New Roman" w:cs="Times New Roman"/>
          <w:szCs w:val="24"/>
        </w:rPr>
        <w:t>also is about expectations. You may or may not want to wade into the controversies around more recent police shootings.</w:t>
      </w:r>
    </w:p>
    <w:p w14:paraId="3967CA84" w14:textId="77777777" w:rsidR="00CA60CC" w:rsidRDefault="00CA60CC" w:rsidP="00D96E4E">
      <w:pPr>
        <w:spacing w:line="240" w:lineRule="auto"/>
      </w:pPr>
    </w:p>
    <w:p w14:paraId="51F21C27" w14:textId="56D2CAAC" w:rsidR="00665FBB" w:rsidRDefault="00665FBB" w:rsidP="00D96E4E">
      <w:pPr>
        <w:spacing w:line="240" w:lineRule="auto"/>
        <w:rPr>
          <w:rFonts w:eastAsia="Times New Roman" w:cs="Times New Roman"/>
          <w:b/>
          <w:color w:val="808080" w:themeColor="background1" w:themeShade="80"/>
          <w:szCs w:val="24"/>
        </w:rPr>
      </w:pPr>
      <w:r>
        <w:rPr>
          <w:rFonts w:eastAsia="Times New Roman" w:cs="Times New Roman"/>
          <w:b/>
          <w:color w:val="808080" w:themeColor="background1" w:themeShade="80"/>
          <w:szCs w:val="24"/>
        </w:rPr>
        <w:t>Heuristics and Biases (Slide 140)</w:t>
      </w:r>
    </w:p>
    <w:p w14:paraId="5DD103DE" w14:textId="5D0CDFC9" w:rsidR="00CA60CC" w:rsidRPr="00665FBB" w:rsidRDefault="00CA60CC" w:rsidP="00D96E4E">
      <w:pPr>
        <w:spacing w:line="240" w:lineRule="auto"/>
        <w:rPr>
          <w:color w:val="808080" w:themeColor="background1" w:themeShade="80"/>
        </w:rPr>
      </w:pPr>
      <w:r w:rsidRPr="00665FBB">
        <w:rPr>
          <w:rFonts w:eastAsia="Times New Roman" w:cs="Times New Roman"/>
          <w:b/>
          <w:color w:val="808080" w:themeColor="background1" w:themeShade="80"/>
          <w:szCs w:val="24"/>
        </w:rPr>
        <w:t>Availability Slides</w:t>
      </w:r>
      <w:r w:rsidR="00494F7A" w:rsidRPr="00665FBB">
        <w:rPr>
          <w:rFonts w:eastAsia="Times New Roman" w:cs="Times New Roman"/>
          <w:b/>
          <w:color w:val="808080" w:themeColor="background1" w:themeShade="80"/>
          <w:szCs w:val="24"/>
        </w:rPr>
        <w:t xml:space="preserve"> (Slides 141-144)</w:t>
      </w:r>
    </w:p>
    <w:p w14:paraId="368E344A" w14:textId="77777777" w:rsidR="00CA60CC" w:rsidRPr="00665FBB" w:rsidRDefault="00CA60CC" w:rsidP="00D96E4E">
      <w:pPr>
        <w:spacing w:line="240" w:lineRule="auto"/>
        <w:rPr>
          <w:rFonts w:eastAsia="Times New Roman" w:cs="Times New Roman"/>
          <w:b/>
          <w:color w:val="808080" w:themeColor="background1" w:themeShade="80"/>
          <w:szCs w:val="24"/>
        </w:rPr>
      </w:pPr>
      <w:r w:rsidRPr="00665FBB">
        <w:rPr>
          <w:rFonts w:eastAsia="Times New Roman" w:cs="Times New Roman"/>
          <w:b/>
          <w:color w:val="808080" w:themeColor="background1" w:themeShade="80"/>
          <w:szCs w:val="24"/>
        </w:rPr>
        <w:t>Anchoring Slides</w:t>
      </w:r>
      <w:r w:rsidR="00494F7A" w:rsidRPr="00665FBB">
        <w:rPr>
          <w:rFonts w:eastAsia="Times New Roman" w:cs="Times New Roman"/>
          <w:b/>
          <w:color w:val="808080" w:themeColor="background1" w:themeShade="80"/>
          <w:szCs w:val="24"/>
        </w:rPr>
        <w:t xml:space="preserve"> (Slides 145-15</w:t>
      </w:r>
      <w:r w:rsidR="00574CE0">
        <w:rPr>
          <w:rFonts w:eastAsia="Times New Roman" w:cs="Times New Roman"/>
          <w:b/>
          <w:color w:val="808080" w:themeColor="background1" w:themeShade="80"/>
          <w:szCs w:val="24"/>
        </w:rPr>
        <w:t>7</w:t>
      </w:r>
      <w:r w:rsidR="00494F7A" w:rsidRPr="00665FBB">
        <w:rPr>
          <w:rFonts w:eastAsia="Times New Roman" w:cs="Times New Roman"/>
          <w:b/>
          <w:color w:val="808080" w:themeColor="background1" w:themeShade="80"/>
          <w:szCs w:val="24"/>
        </w:rPr>
        <w:t>)</w:t>
      </w:r>
    </w:p>
    <w:p w14:paraId="0878D028" w14:textId="77777777" w:rsidR="00D96E4E" w:rsidRPr="003D6F53" w:rsidRDefault="00D96E4E" w:rsidP="00D96E4E">
      <w:pPr>
        <w:spacing w:line="240" w:lineRule="auto"/>
      </w:pPr>
    </w:p>
    <w:p w14:paraId="1DD636C5" w14:textId="77777777" w:rsidR="00CA60CC" w:rsidRDefault="00CA60CC" w:rsidP="00D96E4E">
      <w:pPr>
        <w:spacing w:line="240" w:lineRule="auto"/>
        <w:rPr>
          <w:rFonts w:eastAsia="Times New Roman" w:cs="Times New Roman"/>
          <w:b/>
          <w:szCs w:val="24"/>
        </w:rPr>
      </w:pPr>
      <w:r w:rsidRPr="00ED30C1">
        <w:rPr>
          <w:rFonts w:eastAsia="Times New Roman" w:cs="Times New Roman"/>
          <w:b/>
          <w:szCs w:val="24"/>
        </w:rPr>
        <w:t>How it works</w:t>
      </w:r>
    </w:p>
    <w:p w14:paraId="3DFFEBCC" w14:textId="77777777" w:rsidR="00D96E4E" w:rsidRPr="00ED30C1" w:rsidRDefault="00D96E4E" w:rsidP="00D96E4E">
      <w:pPr>
        <w:spacing w:line="240" w:lineRule="auto"/>
        <w:rPr>
          <w:b/>
        </w:rPr>
      </w:pPr>
    </w:p>
    <w:p w14:paraId="1E05CED9" w14:textId="77777777" w:rsidR="00CA60CC" w:rsidRDefault="00CA60CC" w:rsidP="00D96E4E">
      <w:pPr>
        <w:spacing w:line="240" w:lineRule="auto"/>
        <w:rPr>
          <w:rFonts w:eastAsia="Times New Roman" w:cs="Times New Roman"/>
          <w:szCs w:val="24"/>
        </w:rPr>
      </w:pPr>
      <w:r w:rsidRPr="00ED30C1">
        <w:rPr>
          <w:rFonts w:eastAsia="Times New Roman" w:cs="Times New Roman"/>
          <w:i/>
          <w:szCs w:val="24"/>
        </w:rPr>
        <w:t>Adjustment process</w:t>
      </w:r>
      <w:r w:rsidRPr="00ED30C1">
        <w:rPr>
          <w:rFonts w:eastAsia="Times New Roman" w:cs="Times New Roman"/>
          <w:szCs w:val="24"/>
        </w:rPr>
        <w:t>—cognitively effortful</w:t>
      </w:r>
    </w:p>
    <w:p w14:paraId="5FDD1739" w14:textId="77777777" w:rsidR="00D96E4E" w:rsidRPr="003D6F53" w:rsidRDefault="00D96E4E" w:rsidP="00D96E4E">
      <w:pPr>
        <w:spacing w:line="240" w:lineRule="auto"/>
      </w:pPr>
    </w:p>
    <w:p w14:paraId="3FD0CEFB" w14:textId="77777777" w:rsidR="00CA60CC" w:rsidRDefault="00CA60CC" w:rsidP="00D96E4E">
      <w:pPr>
        <w:spacing w:line="240" w:lineRule="auto"/>
        <w:ind w:firstLine="360"/>
        <w:rPr>
          <w:rFonts w:eastAsia="Times New Roman" w:cs="Times New Roman"/>
          <w:szCs w:val="24"/>
        </w:rPr>
      </w:pPr>
      <w:r w:rsidRPr="00ED30C1">
        <w:rPr>
          <w:rFonts w:eastAsia="Times New Roman" w:cs="Times New Roman"/>
          <w:szCs w:val="24"/>
        </w:rPr>
        <w:t xml:space="preserve">Anchor may increase the </w:t>
      </w:r>
      <w:r w:rsidRPr="00ED30C1">
        <w:rPr>
          <w:rFonts w:eastAsia="Times New Roman" w:cs="Times New Roman"/>
          <w:i/>
          <w:szCs w:val="24"/>
        </w:rPr>
        <w:t xml:space="preserve">availability </w:t>
      </w:r>
      <w:r w:rsidRPr="00ED30C1">
        <w:rPr>
          <w:rFonts w:eastAsia="Times New Roman" w:cs="Times New Roman"/>
          <w:szCs w:val="24"/>
        </w:rPr>
        <w:t>of features that the anchor and the number to be determined—</w:t>
      </w:r>
      <w:proofErr w:type="gramStart"/>
      <w:r w:rsidRPr="00ED30C1">
        <w:rPr>
          <w:rFonts w:eastAsia="Times New Roman" w:cs="Times New Roman"/>
          <w:szCs w:val="24"/>
        </w:rPr>
        <w:t>the target—hold</w:t>
      </w:r>
      <w:proofErr w:type="gramEnd"/>
      <w:r w:rsidRPr="00ED30C1">
        <w:rPr>
          <w:rFonts w:eastAsia="Times New Roman" w:cs="Times New Roman"/>
          <w:szCs w:val="24"/>
        </w:rPr>
        <w:t xml:space="preserve"> in common, selectively </w:t>
      </w:r>
      <w:r w:rsidRPr="00ED30C1">
        <w:rPr>
          <w:rFonts w:eastAsia="Times New Roman" w:cs="Times New Roman"/>
          <w:i/>
          <w:szCs w:val="24"/>
        </w:rPr>
        <w:t>activating</w:t>
      </w:r>
      <w:r w:rsidRPr="00ED30C1">
        <w:rPr>
          <w:rFonts w:eastAsia="Times New Roman" w:cs="Times New Roman"/>
          <w:szCs w:val="24"/>
        </w:rPr>
        <w:t xml:space="preserve"> information about the target that is consistent with the anchor: </w:t>
      </w:r>
    </w:p>
    <w:p w14:paraId="48A154E4" w14:textId="77777777" w:rsidR="0003749B" w:rsidRPr="003D6F53" w:rsidRDefault="0003749B" w:rsidP="00D96E4E">
      <w:pPr>
        <w:spacing w:line="240" w:lineRule="auto"/>
        <w:ind w:firstLine="360"/>
      </w:pPr>
    </w:p>
    <w:p w14:paraId="70428345" w14:textId="77777777" w:rsidR="00CA60CC" w:rsidRPr="00ED30C1" w:rsidRDefault="00CA60CC" w:rsidP="00D96E4E">
      <w:pPr>
        <w:numPr>
          <w:ilvl w:val="0"/>
          <w:numId w:val="47"/>
        </w:numPr>
        <w:spacing w:line="240" w:lineRule="auto"/>
        <w:ind w:left="1080" w:hanging="360"/>
        <w:contextualSpacing/>
        <w:rPr>
          <w:rFonts w:eastAsia="Times New Roman" w:cs="Times New Roman"/>
          <w:szCs w:val="24"/>
        </w:rPr>
      </w:pPr>
      <w:r w:rsidRPr="00ED30C1">
        <w:rPr>
          <w:rFonts w:eastAsia="Times New Roman" w:cs="Times New Roman"/>
          <w:szCs w:val="24"/>
        </w:rPr>
        <w:t>Real estate anchor through price.  Think of good/bad features.</w:t>
      </w:r>
    </w:p>
    <w:p w14:paraId="42B2E31B" w14:textId="77777777" w:rsidR="00CA60CC" w:rsidRPr="00ED30C1" w:rsidRDefault="00CA60CC" w:rsidP="00D96E4E">
      <w:pPr>
        <w:numPr>
          <w:ilvl w:val="0"/>
          <w:numId w:val="47"/>
        </w:numPr>
        <w:spacing w:line="240" w:lineRule="auto"/>
        <w:ind w:left="1080" w:hanging="360"/>
        <w:contextualSpacing/>
        <w:rPr>
          <w:rFonts w:eastAsia="Times New Roman" w:cs="Times New Roman"/>
          <w:szCs w:val="24"/>
        </w:rPr>
      </w:pPr>
      <w:r w:rsidRPr="00ED30C1">
        <w:rPr>
          <w:rFonts w:eastAsia="Times New Roman" w:cs="Times New Roman"/>
          <w:szCs w:val="24"/>
        </w:rPr>
        <w:t>Computer programmer.  Think of similar jobs you know high/low</w:t>
      </w:r>
      <w:r w:rsidR="0003749B">
        <w:rPr>
          <w:rFonts w:eastAsia="Times New Roman" w:cs="Times New Roman"/>
          <w:szCs w:val="24"/>
        </w:rPr>
        <w:t>.</w:t>
      </w:r>
    </w:p>
    <w:p w14:paraId="63BF5228" w14:textId="77777777" w:rsidR="00CA60CC" w:rsidRPr="003D6F53" w:rsidRDefault="00CA60CC" w:rsidP="00D96E4E">
      <w:pPr>
        <w:spacing w:line="240" w:lineRule="auto"/>
      </w:pPr>
      <w:r w:rsidRPr="00ED30C1">
        <w:rPr>
          <w:rFonts w:eastAsia="Times New Roman" w:cs="Times New Roman"/>
          <w:i/>
          <w:szCs w:val="24"/>
        </w:rPr>
        <w:t xml:space="preserve"> </w:t>
      </w:r>
    </w:p>
    <w:p w14:paraId="3DBFB015" w14:textId="77777777" w:rsidR="00CA60CC" w:rsidRDefault="00CA60CC" w:rsidP="00D96E4E">
      <w:pPr>
        <w:keepNext/>
        <w:spacing w:line="240" w:lineRule="auto"/>
        <w:rPr>
          <w:rFonts w:eastAsia="Times New Roman" w:cs="Times New Roman"/>
          <w:b/>
          <w:szCs w:val="24"/>
        </w:rPr>
      </w:pPr>
      <w:proofErr w:type="spellStart"/>
      <w:r w:rsidRPr="00ED30C1">
        <w:rPr>
          <w:rFonts w:eastAsia="Times New Roman" w:cs="Times New Roman"/>
          <w:b/>
          <w:szCs w:val="24"/>
        </w:rPr>
        <w:t>Debiasing</w:t>
      </w:r>
      <w:proofErr w:type="spellEnd"/>
      <w:r w:rsidRPr="00ED30C1">
        <w:rPr>
          <w:rFonts w:eastAsia="Times New Roman" w:cs="Times New Roman"/>
          <w:b/>
          <w:szCs w:val="24"/>
        </w:rPr>
        <w:t xml:space="preserve"> </w:t>
      </w:r>
    </w:p>
    <w:p w14:paraId="7DD2F083" w14:textId="77777777" w:rsidR="00D96E4E" w:rsidRPr="00ED30C1" w:rsidRDefault="00D96E4E" w:rsidP="00D96E4E">
      <w:pPr>
        <w:keepNext/>
        <w:spacing w:line="240" w:lineRule="auto"/>
        <w:rPr>
          <w:b/>
        </w:rPr>
      </w:pPr>
    </w:p>
    <w:p w14:paraId="2061DE75" w14:textId="77777777" w:rsidR="00CA60CC" w:rsidRPr="0022006D" w:rsidRDefault="00CA60CC" w:rsidP="00D96E4E">
      <w:pPr>
        <w:spacing w:line="240" w:lineRule="auto"/>
        <w:ind w:firstLine="720"/>
      </w:pPr>
      <w:r w:rsidRPr="00ED30C1">
        <w:rPr>
          <w:rFonts w:eastAsia="Times New Roman" w:cs="Times New Roman"/>
          <w:i/>
          <w:szCs w:val="24"/>
        </w:rPr>
        <w:t>Techniques that don’t work</w:t>
      </w:r>
      <w:r w:rsidRPr="00ED30C1">
        <w:rPr>
          <w:rFonts w:eastAsia="Times New Roman" w:cs="Times New Roman"/>
          <w:szCs w:val="24"/>
        </w:rPr>
        <w:t>: Warning people of the phenomenon, providing incentives for accurate estimates.</w:t>
      </w:r>
    </w:p>
    <w:p w14:paraId="659FF48F" w14:textId="77777777" w:rsidR="00CA60CC" w:rsidRPr="0022006D" w:rsidRDefault="00CA60CC" w:rsidP="00D96E4E">
      <w:pPr>
        <w:spacing w:line="240" w:lineRule="auto"/>
        <w:ind w:firstLine="720"/>
      </w:pPr>
      <w:r w:rsidRPr="00ED30C1">
        <w:rPr>
          <w:rFonts w:eastAsia="Times New Roman" w:cs="Times New Roman"/>
          <w:i/>
          <w:szCs w:val="24"/>
        </w:rPr>
        <w:t>Techniques that may work</w:t>
      </w:r>
      <w:r w:rsidRPr="00ED30C1">
        <w:rPr>
          <w:rFonts w:eastAsia="Times New Roman" w:cs="Times New Roman"/>
          <w:szCs w:val="24"/>
        </w:rPr>
        <w:t>: Perhaps drawing attention to the features of the target that differ from the anchor, or providing a different anchor.</w:t>
      </w:r>
    </w:p>
    <w:p w14:paraId="44760BC8" w14:textId="77777777" w:rsidR="00CA60CC" w:rsidRPr="0022006D" w:rsidRDefault="00CA60CC" w:rsidP="00D96E4E">
      <w:pPr>
        <w:spacing w:line="240" w:lineRule="auto"/>
      </w:pPr>
    </w:p>
    <w:p w14:paraId="7FAEDED4" w14:textId="77777777" w:rsidR="00CA60CC" w:rsidRPr="00665FBB" w:rsidRDefault="00CA60CC" w:rsidP="00D96E4E">
      <w:pPr>
        <w:spacing w:line="240" w:lineRule="auto"/>
        <w:rPr>
          <w:color w:val="808080" w:themeColor="background1" w:themeShade="80"/>
        </w:rPr>
      </w:pPr>
      <w:r w:rsidRPr="00665FBB">
        <w:rPr>
          <w:rFonts w:eastAsia="Times New Roman" w:cs="Times New Roman"/>
          <w:b/>
          <w:color w:val="808080" w:themeColor="background1" w:themeShade="80"/>
          <w:szCs w:val="24"/>
        </w:rPr>
        <w:t>Base Rate Neglect Slides</w:t>
      </w:r>
      <w:r w:rsidR="00574CE0" w:rsidRPr="00665FBB">
        <w:rPr>
          <w:rFonts w:eastAsia="Times New Roman" w:cs="Times New Roman"/>
          <w:b/>
          <w:color w:val="808080" w:themeColor="background1" w:themeShade="80"/>
          <w:szCs w:val="24"/>
        </w:rPr>
        <w:t xml:space="preserve"> (Slides 158-159)</w:t>
      </w:r>
    </w:p>
    <w:p w14:paraId="72A76FC9" w14:textId="77777777" w:rsidR="00CA60CC" w:rsidRPr="00665FBB" w:rsidRDefault="00CA60CC" w:rsidP="00D96E4E">
      <w:pPr>
        <w:spacing w:line="240" w:lineRule="auto"/>
        <w:rPr>
          <w:rFonts w:eastAsia="Times New Roman" w:cs="Times New Roman"/>
          <w:b/>
          <w:color w:val="808080" w:themeColor="background1" w:themeShade="80"/>
          <w:szCs w:val="24"/>
        </w:rPr>
      </w:pPr>
      <w:r w:rsidRPr="00665FBB">
        <w:rPr>
          <w:rFonts w:eastAsia="Times New Roman" w:cs="Times New Roman"/>
          <w:b/>
          <w:color w:val="808080" w:themeColor="background1" w:themeShade="80"/>
          <w:szCs w:val="24"/>
        </w:rPr>
        <w:t>Hindsight Bias Slides</w:t>
      </w:r>
      <w:r w:rsidR="00574CE0" w:rsidRPr="00665FBB">
        <w:rPr>
          <w:rFonts w:eastAsia="Times New Roman" w:cs="Times New Roman"/>
          <w:b/>
          <w:color w:val="808080" w:themeColor="background1" w:themeShade="80"/>
          <w:szCs w:val="24"/>
        </w:rPr>
        <w:t xml:space="preserve"> (Slides 160-166)</w:t>
      </w:r>
    </w:p>
    <w:p w14:paraId="1C786D21" w14:textId="77777777" w:rsidR="00D96E4E" w:rsidRPr="0022006D" w:rsidRDefault="00D96E4E" w:rsidP="00D96E4E">
      <w:pPr>
        <w:spacing w:line="240" w:lineRule="auto"/>
      </w:pPr>
    </w:p>
    <w:p w14:paraId="52FF4F3F" w14:textId="77777777" w:rsidR="00CA60CC" w:rsidRPr="008306E1" w:rsidRDefault="00CA60CC" w:rsidP="00D96E4E">
      <w:pPr>
        <w:spacing w:line="240" w:lineRule="auto"/>
        <w:ind w:firstLine="720"/>
      </w:pPr>
      <w:r w:rsidRPr="00ED30C1">
        <w:rPr>
          <w:rFonts w:eastAsia="Times New Roman" w:cs="Times New Roman"/>
          <w:szCs w:val="24"/>
        </w:rPr>
        <w:t xml:space="preserve">Mark </w:t>
      </w:r>
      <w:proofErr w:type="spellStart"/>
      <w:r w:rsidRPr="00ED30C1">
        <w:rPr>
          <w:rFonts w:eastAsia="Times New Roman" w:cs="Times New Roman"/>
          <w:szCs w:val="24"/>
        </w:rPr>
        <w:t>Kelman</w:t>
      </w:r>
      <w:proofErr w:type="spellEnd"/>
      <w:r w:rsidRPr="00ED30C1">
        <w:rPr>
          <w:rFonts w:eastAsia="Times New Roman" w:cs="Times New Roman"/>
          <w:szCs w:val="24"/>
        </w:rPr>
        <w:t xml:space="preserve">, David </w:t>
      </w:r>
      <w:proofErr w:type="spellStart"/>
      <w:r w:rsidRPr="00ED30C1">
        <w:rPr>
          <w:rFonts w:eastAsia="Times New Roman" w:cs="Times New Roman"/>
          <w:szCs w:val="24"/>
        </w:rPr>
        <w:t>Fallas</w:t>
      </w:r>
      <w:proofErr w:type="spellEnd"/>
      <w:r w:rsidRPr="00ED30C1">
        <w:rPr>
          <w:rFonts w:eastAsia="Times New Roman" w:cs="Times New Roman"/>
          <w:szCs w:val="24"/>
        </w:rPr>
        <w:t xml:space="preserve">, </w:t>
      </w:r>
      <w:r w:rsidR="00D26733">
        <w:rPr>
          <w:rFonts w:eastAsia="Times New Roman" w:cs="Times New Roman"/>
          <w:szCs w:val="24"/>
        </w:rPr>
        <w:t>and</w:t>
      </w:r>
      <w:r w:rsidR="00D26733" w:rsidRPr="00ED30C1">
        <w:rPr>
          <w:rFonts w:eastAsia="Times New Roman" w:cs="Times New Roman"/>
          <w:szCs w:val="24"/>
        </w:rPr>
        <w:t xml:space="preserve"> </w:t>
      </w:r>
      <w:r w:rsidRPr="00ED30C1">
        <w:rPr>
          <w:rFonts w:eastAsia="Times New Roman" w:cs="Times New Roman"/>
          <w:szCs w:val="24"/>
        </w:rPr>
        <w:t xml:space="preserve">Hillary Folger identify </w:t>
      </w:r>
      <w:r w:rsidRPr="00ED30C1">
        <w:rPr>
          <w:rFonts w:eastAsia="Times New Roman" w:cs="Times New Roman"/>
          <w:i/>
          <w:szCs w:val="24"/>
        </w:rPr>
        <w:t>three categories of hindsight bias</w:t>
      </w:r>
      <w:r w:rsidRPr="00ED30C1">
        <w:rPr>
          <w:rFonts w:eastAsia="Times New Roman" w:cs="Times New Roman"/>
          <w:szCs w:val="24"/>
        </w:rPr>
        <w:t>:</w:t>
      </w:r>
    </w:p>
    <w:p w14:paraId="27900FEF" w14:textId="77777777" w:rsidR="00CA60CC" w:rsidRPr="008306E1" w:rsidRDefault="00CA60CC" w:rsidP="00D96E4E">
      <w:pPr>
        <w:spacing w:line="240" w:lineRule="auto"/>
      </w:pPr>
    </w:p>
    <w:p w14:paraId="5CC01AD1" w14:textId="77777777" w:rsidR="00CA60CC" w:rsidRDefault="00CA60CC" w:rsidP="00D96E4E">
      <w:pPr>
        <w:spacing w:line="240" w:lineRule="auto"/>
        <w:ind w:firstLine="720"/>
        <w:rPr>
          <w:rFonts w:eastAsia="Times New Roman" w:cs="Times New Roman"/>
          <w:szCs w:val="24"/>
        </w:rPr>
      </w:pPr>
      <w:r w:rsidRPr="00ED30C1">
        <w:rPr>
          <w:rFonts w:eastAsia="Times New Roman" w:cs="Times New Roman"/>
          <w:i/>
          <w:szCs w:val="24"/>
        </w:rPr>
        <w:t>Primary</w:t>
      </w:r>
      <w:r w:rsidRPr="00ED30C1">
        <w:rPr>
          <w:rFonts w:eastAsia="Times New Roman" w:cs="Times New Roman"/>
          <w:szCs w:val="24"/>
        </w:rPr>
        <w:t xml:space="preserve">: Your </w:t>
      </w:r>
      <w:r w:rsidRPr="00ED30C1">
        <w:rPr>
          <w:rFonts w:eastAsia="Times New Roman" w:cs="Times New Roman"/>
          <w:szCs w:val="24"/>
          <w:u w:val="single"/>
        </w:rPr>
        <w:t>revised</w:t>
      </w:r>
      <w:r w:rsidRPr="00ED30C1">
        <w:rPr>
          <w:rFonts w:eastAsia="Times New Roman" w:cs="Times New Roman"/>
          <w:szCs w:val="24"/>
        </w:rPr>
        <w:t xml:space="preserve"> (ex post) estimate of the </w:t>
      </w:r>
      <w:proofErr w:type="spellStart"/>
      <w:r w:rsidRPr="00ED30C1">
        <w:rPr>
          <w:rFonts w:eastAsia="Times New Roman" w:cs="Times New Roman"/>
          <w:szCs w:val="24"/>
        </w:rPr>
        <w:t>ex ante</w:t>
      </w:r>
      <w:proofErr w:type="spellEnd"/>
      <w:r w:rsidRPr="00ED30C1">
        <w:rPr>
          <w:rFonts w:eastAsia="Times New Roman" w:cs="Times New Roman"/>
          <w:szCs w:val="24"/>
        </w:rPr>
        <w:t xml:space="preserve"> probability of an event that has occurred is higher than your estimate of that event before outcome was known. </w:t>
      </w:r>
    </w:p>
    <w:p w14:paraId="50D19958" w14:textId="77777777" w:rsidR="008306E1" w:rsidRPr="008306E1" w:rsidRDefault="008306E1" w:rsidP="00D96E4E">
      <w:pPr>
        <w:spacing w:line="240" w:lineRule="auto"/>
        <w:ind w:left="1080" w:hanging="360"/>
      </w:pPr>
    </w:p>
    <w:p w14:paraId="13F4A182" w14:textId="77777777" w:rsidR="00D26733" w:rsidRDefault="00D26733" w:rsidP="00D96E4E">
      <w:pPr>
        <w:numPr>
          <w:ilvl w:val="0"/>
          <w:numId w:val="56"/>
        </w:numPr>
        <w:spacing w:line="240" w:lineRule="auto"/>
        <w:ind w:left="1080" w:hanging="360"/>
        <w:contextualSpacing/>
        <w:rPr>
          <w:rFonts w:eastAsia="Times New Roman" w:cs="Times New Roman"/>
          <w:szCs w:val="24"/>
        </w:rPr>
      </w:pPr>
      <w:r>
        <w:rPr>
          <w:rFonts w:eastAsia="Times New Roman" w:cs="Times New Roman"/>
          <w:i/>
          <w:szCs w:val="24"/>
        </w:rPr>
        <w:t>R</w:t>
      </w:r>
      <w:r w:rsidRPr="005A7660">
        <w:rPr>
          <w:rFonts w:eastAsia="Times New Roman" w:cs="Times New Roman"/>
          <w:i/>
          <w:szCs w:val="24"/>
        </w:rPr>
        <w:t>ational</w:t>
      </w:r>
      <w:r>
        <w:rPr>
          <w:rFonts w:eastAsia="Times New Roman" w:cs="Times New Roman"/>
          <w:i/>
          <w:szCs w:val="24"/>
        </w:rPr>
        <w:t>.</w:t>
      </w:r>
      <w:r w:rsidRPr="00ED30C1">
        <w:rPr>
          <w:rFonts w:eastAsia="Times New Roman" w:cs="Times New Roman"/>
          <w:szCs w:val="24"/>
        </w:rPr>
        <w:t xml:space="preserve"> </w:t>
      </w:r>
      <w:r>
        <w:rPr>
          <w:rFonts w:eastAsia="Times New Roman" w:cs="Times New Roman"/>
          <w:szCs w:val="24"/>
        </w:rPr>
        <w:t>I</w:t>
      </w:r>
      <w:r w:rsidRPr="00ED30C1">
        <w:rPr>
          <w:rFonts w:eastAsia="Times New Roman" w:cs="Times New Roman"/>
          <w:szCs w:val="24"/>
        </w:rPr>
        <w:t xml:space="preserve">f </w:t>
      </w:r>
      <w:r w:rsidR="00CA60CC" w:rsidRPr="00ED30C1">
        <w:rPr>
          <w:rFonts w:eastAsia="Times New Roman" w:cs="Times New Roman"/>
          <w:szCs w:val="24"/>
        </w:rPr>
        <w:t xml:space="preserve">the event provides better information about ex ante probability, </w:t>
      </w:r>
      <w:r>
        <w:rPr>
          <w:rFonts w:eastAsia="Times New Roman" w:cs="Times New Roman"/>
          <w:szCs w:val="24"/>
        </w:rPr>
        <w:t>for example</w:t>
      </w:r>
      <w:r w:rsidR="00CA60CC" w:rsidRPr="00ED30C1">
        <w:rPr>
          <w:rFonts w:eastAsia="Times New Roman" w:cs="Times New Roman"/>
          <w:szCs w:val="24"/>
        </w:rPr>
        <w:t>, that the coin was loaded or the deck was stacked.</w:t>
      </w:r>
    </w:p>
    <w:p w14:paraId="2AE4B838" w14:textId="77777777" w:rsidR="00CA60CC" w:rsidRPr="00ED30C1" w:rsidRDefault="00CA60CC" w:rsidP="00D96E4E">
      <w:pPr>
        <w:numPr>
          <w:ilvl w:val="0"/>
          <w:numId w:val="56"/>
        </w:numPr>
        <w:spacing w:line="240" w:lineRule="auto"/>
        <w:ind w:left="1080" w:hanging="360"/>
        <w:contextualSpacing/>
        <w:rPr>
          <w:rFonts w:eastAsia="Times New Roman" w:cs="Times New Roman"/>
          <w:szCs w:val="24"/>
        </w:rPr>
      </w:pPr>
      <w:r w:rsidRPr="00ED30C1">
        <w:rPr>
          <w:rFonts w:eastAsia="Times New Roman" w:cs="Times New Roman"/>
          <w:szCs w:val="24"/>
        </w:rPr>
        <w:t xml:space="preserve"> </w:t>
      </w:r>
      <w:r w:rsidR="00D26733">
        <w:rPr>
          <w:rFonts w:eastAsia="Times New Roman" w:cs="Times New Roman"/>
          <w:i/>
          <w:szCs w:val="24"/>
        </w:rPr>
        <w:t>I</w:t>
      </w:r>
      <w:r w:rsidR="00D26733" w:rsidRPr="005A7660">
        <w:rPr>
          <w:rFonts w:eastAsia="Times New Roman" w:cs="Times New Roman"/>
          <w:i/>
          <w:szCs w:val="24"/>
        </w:rPr>
        <w:t>rrational</w:t>
      </w:r>
      <w:r w:rsidR="00D26733">
        <w:rPr>
          <w:rFonts w:eastAsia="Times New Roman" w:cs="Times New Roman"/>
          <w:i/>
          <w:szCs w:val="24"/>
        </w:rPr>
        <w:t>.</w:t>
      </w:r>
      <w:r w:rsidR="00D26733" w:rsidRPr="00ED30C1">
        <w:rPr>
          <w:rFonts w:eastAsia="Times New Roman" w:cs="Times New Roman"/>
          <w:szCs w:val="24"/>
        </w:rPr>
        <w:t xml:space="preserve"> </w:t>
      </w:r>
      <w:r w:rsidR="00D26733">
        <w:rPr>
          <w:rFonts w:eastAsia="Times New Roman" w:cs="Times New Roman"/>
          <w:szCs w:val="24"/>
        </w:rPr>
        <w:t>I</w:t>
      </w:r>
      <w:r w:rsidR="00D26733" w:rsidRPr="00ED30C1">
        <w:rPr>
          <w:rFonts w:eastAsia="Times New Roman" w:cs="Times New Roman"/>
          <w:szCs w:val="24"/>
        </w:rPr>
        <w:t xml:space="preserve">f </w:t>
      </w:r>
      <w:r w:rsidRPr="00ED30C1">
        <w:rPr>
          <w:rFonts w:eastAsia="Times New Roman" w:cs="Times New Roman"/>
          <w:szCs w:val="24"/>
        </w:rPr>
        <w:t>you think the probability is higher than it actually is based, say, on a sampling error—for example, it is irrational if you think that getting five heads in a row means that the probability of this coin’s coming up heads was greater than 0.5.</w:t>
      </w:r>
    </w:p>
    <w:p w14:paraId="237BF478" w14:textId="77777777" w:rsidR="00CA60CC" w:rsidRPr="008306E1" w:rsidRDefault="00CA60CC" w:rsidP="00D96E4E">
      <w:pPr>
        <w:spacing w:line="240" w:lineRule="auto"/>
      </w:pPr>
      <w:r w:rsidRPr="00ED30C1">
        <w:rPr>
          <w:rFonts w:eastAsia="Times New Roman" w:cs="Times New Roman"/>
          <w:szCs w:val="24"/>
        </w:rPr>
        <w:t xml:space="preserve"> </w:t>
      </w:r>
    </w:p>
    <w:p w14:paraId="655E54F1" w14:textId="77777777" w:rsidR="00CA60CC" w:rsidRPr="008306E1" w:rsidRDefault="00CA60CC" w:rsidP="00D96E4E">
      <w:pPr>
        <w:spacing w:line="240" w:lineRule="auto"/>
        <w:ind w:firstLine="720"/>
      </w:pPr>
      <w:r w:rsidRPr="00ED30C1">
        <w:rPr>
          <w:rFonts w:eastAsia="Times New Roman" w:cs="Times New Roman"/>
          <w:i/>
          <w:szCs w:val="24"/>
        </w:rPr>
        <w:t>Secondary</w:t>
      </w:r>
      <w:r w:rsidRPr="00ED30C1">
        <w:rPr>
          <w:rFonts w:eastAsia="Times New Roman" w:cs="Times New Roman"/>
          <w:szCs w:val="24"/>
        </w:rPr>
        <w:t xml:space="preserve">: You mistakenly believe that your (higher) hindsight estimate of probability is the same as your (lower) foresight estimate, </w:t>
      </w:r>
      <w:r w:rsidR="00D26733">
        <w:rPr>
          <w:rFonts w:eastAsia="Times New Roman" w:cs="Times New Roman"/>
          <w:szCs w:val="24"/>
        </w:rPr>
        <w:t>that is</w:t>
      </w:r>
      <w:r w:rsidRPr="00ED30C1">
        <w:rPr>
          <w:rFonts w:eastAsia="Times New Roman" w:cs="Times New Roman"/>
          <w:szCs w:val="24"/>
        </w:rPr>
        <w:t>, that you “knew all along” that the actual outcome would occur, when in fact you didn’t.  People tend to forget their actual foresight estimates.  Secondary hindsight bias may help you remember a particular probability, but it won’t help you improve the process of prediction.</w:t>
      </w:r>
    </w:p>
    <w:p w14:paraId="6EED87FA" w14:textId="77777777" w:rsidR="00CA60CC" w:rsidRPr="008306E1" w:rsidRDefault="00CA60CC" w:rsidP="00D96E4E">
      <w:pPr>
        <w:spacing w:line="240" w:lineRule="auto"/>
      </w:pPr>
      <w:r w:rsidRPr="00ED30C1">
        <w:rPr>
          <w:rFonts w:eastAsia="Times New Roman" w:cs="Times New Roman"/>
          <w:szCs w:val="24"/>
        </w:rPr>
        <w:t xml:space="preserve"> </w:t>
      </w:r>
    </w:p>
    <w:p w14:paraId="29866746" w14:textId="77777777" w:rsidR="00CA60CC" w:rsidRPr="008306E1" w:rsidRDefault="00CA60CC" w:rsidP="00D96E4E">
      <w:pPr>
        <w:spacing w:line="240" w:lineRule="auto"/>
        <w:ind w:firstLine="720"/>
      </w:pPr>
      <w:r w:rsidRPr="00ED30C1">
        <w:rPr>
          <w:rFonts w:eastAsia="Times New Roman" w:cs="Times New Roman"/>
          <w:i/>
          <w:szCs w:val="24"/>
        </w:rPr>
        <w:t>Tertiary</w:t>
      </w:r>
      <w:r w:rsidRPr="00ED30C1">
        <w:rPr>
          <w:rFonts w:eastAsia="Times New Roman" w:cs="Times New Roman"/>
          <w:szCs w:val="24"/>
        </w:rPr>
        <w:t>: You mistakenly believe that a third party lacking outcome information made an unreasonably low ex ante estimate of the probability of the actual outcome, and impose blame or liability.  This is relevant to legal liability—tort, criminal liability, prudent investor, search and seizures.  But note that what may appear to be hindsight bias may be a jury’s (unauthorized) imposition of absolute liability or nullification of exclusionary rule when cops found drugs.</w:t>
      </w:r>
    </w:p>
    <w:p w14:paraId="2434C02C" w14:textId="77777777" w:rsidR="00CA60CC" w:rsidRPr="008306E1" w:rsidRDefault="00CA60CC" w:rsidP="00D96E4E">
      <w:pPr>
        <w:spacing w:line="240" w:lineRule="auto"/>
      </w:pPr>
      <w:r w:rsidRPr="00ED30C1">
        <w:rPr>
          <w:rFonts w:eastAsia="Times New Roman" w:cs="Times New Roman"/>
          <w:szCs w:val="24"/>
        </w:rPr>
        <w:t xml:space="preserve"> </w:t>
      </w:r>
    </w:p>
    <w:p w14:paraId="16BD265D" w14:textId="77777777" w:rsidR="00CA60CC" w:rsidRPr="008306E1" w:rsidRDefault="00CA60CC" w:rsidP="00D96E4E">
      <w:pPr>
        <w:spacing w:line="240" w:lineRule="auto"/>
        <w:ind w:firstLine="720"/>
      </w:pPr>
      <w:r w:rsidRPr="00ED30C1">
        <w:rPr>
          <w:rFonts w:eastAsia="Times New Roman" w:cs="Times New Roman"/>
          <w:szCs w:val="24"/>
        </w:rPr>
        <w:t xml:space="preserve">The mechanisms by which hindsight bias operates are analogous to those underlying the availability heuristic and anchoring bias. More specifically: We develop a theory based on the actual outcome of an event and believe that we always held that theory. It is a natural (and useful) tendency for the brain to automatically incorporate known outcomes into existing knowledge, and make further inferences from that knowledge.  Ignoring a known outcome is unnatural. </w:t>
      </w:r>
      <w:proofErr w:type="gramStart"/>
      <w:r w:rsidRPr="00ED30C1">
        <w:rPr>
          <w:rFonts w:eastAsia="Times New Roman" w:cs="Times New Roman"/>
          <w:szCs w:val="24"/>
        </w:rPr>
        <w:t>But</w:t>
      </w:r>
      <w:r w:rsidR="00D96E4E">
        <w:rPr>
          <w:rFonts w:eastAsia="Times New Roman" w:cs="Times New Roman"/>
          <w:szCs w:val="24"/>
        </w:rPr>
        <w:t>…</w:t>
      </w:r>
      <w:proofErr w:type="gramEnd"/>
    </w:p>
    <w:p w14:paraId="7175711C" w14:textId="77777777" w:rsidR="00CA60CC" w:rsidRPr="008306E1" w:rsidRDefault="00CA60CC" w:rsidP="00D96E4E">
      <w:pPr>
        <w:spacing w:line="240" w:lineRule="auto"/>
        <w:ind w:firstLine="720"/>
      </w:pPr>
      <w:r w:rsidRPr="00ED30C1">
        <w:rPr>
          <w:rFonts w:eastAsia="Times New Roman" w:cs="Times New Roman"/>
          <w:szCs w:val="24"/>
        </w:rPr>
        <w:t>In many cases of disasters, responsible officials have been warned about risk—</w:t>
      </w:r>
      <w:r w:rsidR="00846650">
        <w:rPr>
          <w:rFonts w:eastAsia="Times New Roman" w:cs="Times New Roman"/>
          <w:szCs w:val="24"/>
        </w:rPr>
        <w:t>for example</w:t>
      </w:r>
      <w:r w:rsidRPr="00ED30C1">
        <w:rPr>
          <w:rFonts w:eastAsia="Times New Roman" w:cs="Times New Roman"/>
          <w:szCs w:val="24"/>
        </w:rPr>
        <w:t xml:space="preserve">, airline security before 9/11. There are obvious hindsight-bias related problems here. A decision maker can’t devote resources to mitigating every possible disaster. How can one hold an official accountable for poor judgment without falling prey to hindsight bias? </w:t>
      </w:r>
    </w:p>
    <w:p w14:paraId="41812945" w14:textId="77777777" w:rsidR="00CA60CC" w:rsidRPr="008306E1" w:rsidRDefault="00CA60CC" w:rsidP="00D96E4E">
      <w:pPr>
        <w:spacing w:line="240" w:lineRule="auto"/>
        <w:ind w:firstLine="720"/>
      </w:pPr>
      <w:proofErr w:type="spellStart"/>
      <w:r w:rsidRPr="00ED30C1">
        <w:rPr>
          <w:rFonts w:eastAsia="Times New Roman" w:cs="Times New Roman"/>
          <w:i/>
          <w:szCs w:val="24"/>
        </w:rPr>
        <w:t>Debiasing</w:t>
      </w:r>
      <w:proofErr w:type="spellEnd"/>
      <w:r w:rsidRPr="00ED30C1">
        <w:rPr>
          <w:rFonts w:eastAsia="Times New Roman" w:cs="Times New Roman"/>
          <w:szCs w:val="24"/>
          <w:u w:val="single"/>
        </w:rPr>
        <w:t xml:space="preserve"> </w:t>
      </w:r>
      <w:r w:rsidRPr="00ED30C1">
        <w:rPr>
          <w:rFonts w:eastAsia="Times New Roman" w:cs="Times New Roman"/>
          <w:szCs w:val="24"/>
        </w:rPr>
        <w:t xml:space="preserve">is difficult. Asking people to describe alternative possible outcomes doesn’t work.  It’s cognitively difficult to construct an alternative scenario to the one that you know occurred. If ease of recall contributes to availability, </w:t>
      </w:r>
      <w:proofErr w:type="gramStart"/>
      <w:r w:rsidRPr="00ED30C1">
        <w:rPr>
          <w:rFonts w:eastAsia="Times New Roman" w:cs="Times New Roman"/>
          <w:szCs w:val="24"/>
        </w:rPr>
        <w:t>this difficulty makes the alternative less available and therefore seem</w:t>
      </w:r>
      <w:proofErr w:type="gramEnd"/>
      <w:r w:rsidRPr="00ED30C1">
        <w:rPr>
          <w:rFonts w:eastAsia="Times New Roman" w:cs="Times New Roman"/>
          <w:szCs w:val="24"/>
        </w:rPr>
        <w:t xml:space="preserve"> less probable.</w:t>
      </w:r>
    </w:p>
    <w:p w14:paraId="13191DB3" w14:textId="77777777" w:rsidR="00CA60CC" w:rsidRPr="008306E1" w:rsidRDefault="00CA60CC" w:rsidP="00D96E4E">
      <w:pPr>
        <w:spacing w:line="240" w:lineRule="auto"/>
        <w:ind w:firstLine="720"/>
      </w:pPr>
      <w:r w:rsidRPr="00ED30C1">
        <w:rPr>
          <w:rFonts w:eastAsia="Times New Roman" w:cs="Times New Roman"/>
          <w:szCs w:val="24"/>
        </w:rPr>
        <w:t xml:space="preserve">Legal rules sometimes sidestep the problem through burdens of production and standards of proof; suppressing evidence that would exacerbate bias, </w:t>
      </w:r>
      <w:r w:rsidR="00846650">
        <w:rPr>
          <w:rFonts w:eastAsia="Times New Roman" w:cs="Times New Roman"/>
          <w:szCs w:val="24"/>
        </w:rPr>
        <w:t>for example</w:t>
      </w:r>
      <w:r w:rsidRPr="00ED30C1">
        <w:rPr>
          <w:rFonts w:eastAsia="Times New Roman" w:cs="Times New Roman"/>
          <w:szCs w:val="24"/>
        </w:rPr>
        <w:t>, repairs; industry custom, standards of conduct; and bright lines and safe harbors.</w:t>
      </w:r>
    </w:p>
    <w:p w14:paraId="45952981" w14:textId="77777777" w:rsidR="00CA60CC" w:rsidRPr="008306E1" w:rsidRDefault="00CA60CC" w:rsidP="00D96E4E">
      <w:pPr>
        <w:spacing w:line="240" w:lineRule="auto"/>
      </w:pPr>
    </w:p>
    <w:p w14:paraId="06660CAA" w14:textId="77777777" w:rsidR="00CA60CC" w:rsidRPr="00665FBB" w:rsidRDefault="00CA60CC" w:rsidP="00D96E4E">
      <w:pPr>
        <w:spacing w:line="240" w:lineRule="auto"/>
        <w:rPr>
          <w:b/>
          <w:color w:val="808080" w:themeColor="background1" w:themeShade="80"/>
        </w:rPr>
      </w:pPr>
      <w:r w:rsidRPr="00665FBB">
        <w:rPr>
          <w:rFonts w:eastAsia="Times New Roman" w:cs="Times New Roman"/>
          <w:b/>
          <w:color w:val="808080" w:themeColor="background1" w:themeShade="80"/>
          <w:szCs w:val="24"/>
        </w:rPr>
        <w:t>Emotions Slides</w:t>
      </w:r>
      <w:r w:rsidR="00574CE0" w:rsidRPr="00665FBB">
        <w:rPr>
          <w:rFonts w:eastAsia="Times New Roman" w:cs="Times New Roman"/>
          <w:b/>
          <w:color w:val="808080" w:themeColor="background1" w:themeShade="80"/>
          <w:szCs w:val="24"/>
        </w:rPr>
        <w:t xml:space="preserve"> (Slides 167-172)</w:t>
      </w:r>
    </w:p>
    <w:p w14:paraId="71F7077A" w14:textId="490FFC42" w:rsidR="00D96E4E" w:rsidRDefault="00574CE0" w:rsidP="00D96E4E">
      <w:pPr>
        <w:spacing w:line="240" w:lineRule="auto"/>
        <w:rPr>
          <w:rFonts w:eastAsia="Times New Roman" w:cs="Times New Roman"/>
          <w:b/>
          <w:color w:val="808080" w:themeColor="background1" w:themeShade="80"/>
          <w:szCs w:val="24"/>
        </w:rPr>
      </w:pPr>
      <w:r w:rsidRPr="00665FBB">
        <w:rPr>
          <w:rFonts w:eastAsia="Times New Roman" w:cs="Times New Roman"/>
          <w:b/>
          <w:color w:val="808080" w:themeColor="background1" w:themeShade="80"/>
          <w:szCs w:val="24"/>
        </w:rPr>
        <w:t xml:space="preserve">Slide 173: </w:t>
      </w:r>
      <w:r w:rsidR="00CA60CC" w:rsidRPr="00665FBB">
        <w:rPr>
          <w:rFonts w:eastAsia="Times New Roman" w:cs="Times New Roman"/>
          <w:b/>
          <w:color w:val="808080" w:themeColor="background1" w:themeShade="80"/>
          <w:szCs w:val="24"/>
        </w:rPr>
        <w:t>Confirmation Biases</w:t>
      </w:r>
    </w:p>
    <w:p w14:paraId="1B7067F5" w14:textId="77777777" w:rsidR="00396653" w:rsidRPr="008306E1" w:rsidRDefault="00396653" w:rsidP="00D96E4E">
      <w:pPr>
        <w:spacing w:line="240" w:lineRule="auto"/>
      </w:pPr>
      <w:bookmarkStart w:id="21" w:name="_GoBack"/>
      <w:bookmarkEnd w:id="21"/>
    </w:p>
    <w:p w14:paraId="2CE6CB0F" w14:textId="77777777" w:rsidR="00CA60CC" w:rsidRPr="008306E1" w:rsidRDefault="00CA60CC" w:rsidP="00D96E4E">
      <w:pPr>
        <w:spacing w:line="240" w:lineRule="auto"/>
        <w:ind w:firstLine="720"/>
      </w:pPr>
      <w:r w:rsidRPr="00ED30C1">
        <w:rPr>
          <w:rFonts w:eastAsia="Times New Roman" w:cs="Times New Roman"/>
          <w:szCs w:val="24"/>
        </w:rPr>
        <w:t xml:space="preserve">In the taxi problem, </w:t>
      </w:r>
      <w:proofErr w:type="gramStart"/>
      <w:r w:rsidRPr="00ED30C1">
        <w:rPr>
          <w:rFonts w:eastAsia="Times New Roman" w:cs="Times New Roman"/>
          <w:szCs w:val="24"/>
        </w:rPr>
        <w:t>P(</w:t>
      </w:r>
      <w:proofErr w:type="gramEnd"/>
      <w:r w:rsidRPr="00ED30C1">
        <w:rPr>
          <w:rFonts w:eastAsia="Times New Roman" w:cs="Times New Roman"/>
          <w:szCs w:val="24"/>
        </w:rPr>
        <w:t>H), the prior probability, or the strength of our belief in H before obtaining event-specific data, was determined by the base rate of the event in question (the proportion of Blue taxis).</w:t>
      </w:r>
    </w:p>
    <w:p w14:paraId="2D08BC1E" w14:textId="77777777" w:rsidR="00CA60CC" w:rsidRPr="008306E1" w:rsidRDefault="00CA60CC" w:rsidP="00D96E4E">
      <w:pPr>
        <w:spacing w:line="240" w:lineRule="auto"/>
        <w:ind w:firstLine="720"/>
      </w:pPr>
      <w:r w:rsidRPr="00ED30C1">
        <w:rPr>
          <w:rFonts w:eastAsia="Times New Roman" w:cs="Times New Roman"/>
          <w:szCs w:val="24"/>
        </w:rPr>
        <w:t>But many beliefs cannot be described in terms of base rates. We rely on our own experience. Or, for example, in believing that, as of 2003, Iraq did or did not possess weapons of mass destruction, we rely on the assertions of others—teachers, scientists, politicians, journalists—whom we may deem more or less accurate or trustworthy.</w:t>
      </w:r>
    </w:p>
    <w:p w14:paraId="4325912E" w14:textId="77777777" w:rsidR="00CA60CC" w:rsidRPr="008306E1" w:rsidRDefault="00CA60CC" w:rsidP="00D96E4E">
      <w:pPr>
        <w:spacing w:line="240" w:lineRule="auto"/>
        <w:ind w:firstLine="720"/>
      </w:pPr>
      <w:r w:rsidRPr="00ED30C1">
        <w:rPr>
          <w:rFonts w:eastAsia="Times New Roman" w:cs="Times New Roman"/>
          <w:szCs w:val="24"/>
        </w:rPr>
        <w:t xml:space="preserve">In these cases, </w:t>
      </w:r>
      <w:proofErr w:type="gramStart"/>
      <w:r w:rsidRPr="00ED30C1">
        <w:rPr>
          <w:rFonts w:eastAsia="Times New Roman" w:cs="Times New Roman"/>
          <w:szCs w:val="24"/>
        </w:rPr>
        <w:t>P(</w:t>
      </w:r>
      <w:proofErr w:type="gramEnd"/>
      <w:r w:rsidRPr="00ED30C1">
        <w:rPr>
          <w:rFonts w:eastAsia="Times New Roman" w:cs="Times New Roman"/>
          <w:szCs w:val="24"/>
        </w:rPr>
        <w:t>H) is does not reflect a calculable probability, but simply the subjective strength of our prior belief in H. When we are called upon to revise a prior belief in terms of new evidence, the task is not formulaic as much as intuitively combining the prior belief with the current data. Confirmation bias can play a role here.</w:t>
      </w:r>
    </w:p>
    <w:p w14:paraId="133F7A17" w14:textId="77777777" w:rsidR="00CA60CC" w:rsidRPr="008306E1" w:rsidRDefault="00CA60CC" w:rsidP="00D96E4E">
      <w:pPr>
        <w:spacing w:line="240" w:lineRule="auto"/>
        <w:ind w:firstLine="720"/>
      </w:pPr>
      <w:r w:rsidRPr="00ED30C1">
        <w:rPr>
          <w:rFonts w:eastAsia="Times New Roman" w:cs="Times New Roman"/>
          <w:szCs w:val="24"/>
        </w:rPr>
        <w:t xml:space="preserve">In developing a hypothesis, it may be appropriate to seek confirming data, but in testing </w:t>
      </w:r>
      <w:proofErr w:type="gramStart"/>
      <w:r w:rsidRPr="00ED30C1">
        <w:rPr>
          <w:rFonts w:eastAsia="Times New Roman" w:cs="Times New Roman"/>
          <w:szCs w:val="24"/>
        </w:rPr>
        <w:t>it’s</w:t>
      </w:r>
      <w:proofErr w:type="gramEnd"/>
      <w:r w:rsidRPr="00ED30C1">
        <w:rPr>
          <w:rFonts w:eastAsia="Times New Roman" w:cs="Times New Roman"/>
          <w:szCs w:val="24"/>
        </w:rPr>
        <w:t xml:space="preserve"> important also to look for disconfirming evidence. Most of the instances of confirmation bias examined below involve testing. </w:t>
      </w:r>
    </w:p>
    <w:p w14:paraId="053B78CF" w14:textId="77777777" w:rsidR="00CA60CC" w:rsidRPr="008306E1" w:rsidRDefault="00CA60CC" w:rsidP="00D96E4E">
      <w:pPr>
        <w:spacing w:line="240" w:lineRule="auto"/>
        <w:ind w:firstLine="720"/>
      </w:pPr>
      <w:r w:rsidRPr="00ED30C1">
        <w:rPr>
          <w:rFonts w:eastAsia="Times New Roman" w:cs="Times New Roman"/>
          <w:szCs w:val="24"/>
        </w:rPr>
        <w:t>Q.  What is danger of hearing an estimate from even a source we deem reliable? [</w:t>
      </w:r>
      <w:proofErr w:type="gramStart"/>
      <w:r w:rsidRPr="00ED30C1">
        <w:rPr>
          <w:rFonts w:eastAsia="Times New Roman" w:cs="Times New Roman"/>
          <w:szCs w:val="24"/>
        </w:rPr>
        <w:t>anchoring</w:t>
      </w:r>
      <w:proofErr w:type="gramEnd"/>
      <w:r w:rsidRPr="00ED30C1">
        <w:rPr>
          <w:rFonts w:eastAsia="Times New Roman" w:cs="Times New Roman"/>
          <w:szCs w:val="24"/>
        </w:rPr>
        <w:t>]</w:t>
      </w:r>
    </w:p>
    <w:p w14:paraId="5596565E" w14:textId="77777777" w:rsidR="00CA60CC" w:rsidRPr="008306E1" w:rsidRDefault="00CA60CC" w:rsidP="00D96E4E">
      <w:pPr>
        <w:spacing w:line="240" w:lineRule="auto"/>
        <w:ind w:firstLine="720"/>
      </w:pPr>
      <w:r w:rsidRPr="00ED30C1">
        <w:rPr>
          <w:rFonts w:eastAsia="Times New Roman" w:cs="Times New Roman"/>
          <w:szCs w:val="24"/>
        </w:rPr>
        <w:t>Why are people overconfident?</w:t>
      </w:r>
    </w:p>
    <w:p w14:paraId="037C44B2" w14:textId="77777777" w:rsidR="00CA60CC" w:rsidRDefault="00CA60CC" w:rsidP="00D96E4E">
      <w:pPr>
        <w:spacing w:line="240" w:lineRule="auto"/>
        <w:ind w:firstLine="720"/>
        <w:rPr>
          <w:rFonts w:eastAsia="Times New Roman" w:cs="Times New Roman"/>
          <w:szCs w:val="24"/>
        </w:rPr>
      </w:pPr>
      <w:r w:rsidRPr="00ED30C1">
        <w:rPr>
          <w:rFonts w:eastAsia="Times New Roman" w:cs="Times New Roman"/>
          <w:i/>
          <w:szCs w:val="24"/>
        </w:rPr>
        <w:t>Availability</w:t>
      </w:r>
      <w:r w:rsidRPr="00ED30C1">
        <w:rPr>
          <w:rFonts w:eastAsia="Times New Roman" w:cs="Times New Roman"/>
          <w:szCs w:val="24"/>
        </w:rPr>
        <w:t xml:space="preserve">: We pay attention to </w:t>
      </w:r>
      <w:r w:rsidRPr="00ED30C1">
        <w:rPr>
          <w:rFonts w:eastAsia="Times New Roman" w:cs="Times New Roman"/>
          <w:i/>
          <w:szCs w:val="24"/>
        </w:rPr>
        <w:t>strength</w:t>
      </w:r>
      <w:r w:rsidRPr="00ED30C1">
        <w:rPr>
          <w:rFonts w:eastAsia="Times New Roman" w:cs="Times New Roman"/>
          <w:szCs w:val="24"/>
        </w:rPr>
        <w:t xml:space="preserve">, or extremeness, of evidence vs. its </w:t>
      </w:r>
      <w:r w:rsidRPr="00ED30C1">
        <w:rPr>
          <w:rFonts w:eastAsia="Times New Roman" w:cs="Times New Roman"/>
          <w:i/>
          <w:szCs w:val="24"/>
        </w:rPr>
        <w:t>weight</w:t>
      </w:r>
      <w:r w:rsidRPr="00ED30C1">
        <w:rPr>
          <w:rFonts w:eastAsia="Times New Roman" w:cs="Times New Roman"/>
          <w:szCs w:val="24"/>
        </w:rPr>
        <w:t>.</w:t>
      </w:r>
    </w:p>
    <w:p w14:paraId="51640D65" w14:textId="77777777" w:rsidR="008306E1" w:rsidRPr="008306E1" w:rsidRDefault="008306E1" w:rsidP="00D96E4E">
      <w:pPr>
        <w:spacing w:line="240" w:lineRule="auto"/>
        <w:ind w:firstLine="720"/>
      </w:pPr>
    </w:p>
    <w:p w14:paraId="0662C665" w14:textId="77777777" w:rsidR="00CA60CC" w:rsidRPr="00ED30C1" w:rsidRDefault="00BD5F9D" w:rsidP="00D96E4E">
      <w:pPr>
        <w:numPr>
          <w:ilvl w:val="0"/>
          <w:numId w:val="55"/>
        </w:numPr>
        <w:spacing w:line="240" w:lineRule="auto"/>
        <w:ind w:left="1080" w:hanging="360"/>
        <w:contextualSpacing/>
        <w:rPr>
          <w:rFonts w:eastAsia="Times New Roman" w:cs="Times New Roman"/>
          <w:szCs w:val="24"/>
        </w:rPr>
      </w:pPr>
      <w:r>
        <w:rPr>
          <w:rFonts w:eastAsia="Times New Roman" w:cs="Times New Roman"/>
          <w:i/>
          <w:szCs w:val="24"/>
        </w:rPr>
        <w:t>S</w:t>
      </w:r>
      <w:r w:rsidRPr="005A7660">
        <w:rPr>
          <w:rFonts w:eastAsia="Times New Roman" w:cs="Times New Roman"/>
          <w:i/>
          <w:szCs w:val="24"/>
        </w:rPr>
        <w:t>trength</w:t>
      </w:r>
      <w:r w:rsidRPr="00ED30C1">
        <w:rPr>
          <w:rFonts w:eastAsia="Times New Roman" w:cs="Times New Roman"/>
          <w:szCs w:val="24"/>
        </w:rPr>
        <w:t xml:space="preserve"> </w:t>
      </w:r>
      <w:r w:rsidR="00CA60CC" w:rsidRPr="00ED30C1">
        <w:rPr>
          <w:rFonts w:eastAsia="Times New Roman" w:cs="Times New Roman"/>
          <w:szCs w:val="24"/>
        </w:rPr>
        <w:t>— size of the effect</w:t>
      </w:r>
    </w:p>
    <w:p w14:paraId="1661B6FC" w14:textId="77777777" w:rsidR="00CA60CC" w:rsidRPr="00ED30C1" w:rsidRDefault="00BD5F9D" w:rsidP="00D96E4E">
      <w:pPr>
        <w:numPr>
          <w:ilvl w:val="0"/>
          <w:numId w:val="55"/>
        </w:numPr>
        <w:spacing w:line="240" w:lineRule="auto"/>
        <w:ind w:left="1080" w:hanging="360"/>
        <w:contextualSpacing/>
        <w:rPr>
          <w:rFonts w:eastAsia="Times New Roman" w:cs="Times New Roman"/>
          <w:szCs w:val="24"/>
        </w:rPr>
      </w:pPr>
      <w:r>
        <w:rPr>
          <w:rFonts w:eastAsia="Times New Roman" w:cs="Times New Roman"/>
          <w:i/>
          <w:szCs w:val="24"/>
        </w:rPr>
        <w:t>W</w:t>
      </w:r>
      <w:r w:rsidRPr="005A7660">
        <w:rPr>
          <w:rFonts w:eastAsia="Times New Roman" w:cs="Times New Roman"/>
          <w:i/>
          <w:szCs w:val="24"/>
        </w:rPr>
        <w:t>eight</w:t>
      </w:r>
      <w:r w:rsidRPr="00ED30C1">
        <w:rPr>
          <w:rFonts w:eastAsia="Times New Roman" w:cs="Times New Roman"/>
          <w:szCs w:val="24"/>
        </w:rPr>
        <w:t xml:space="preserve"> </w:t>
      </w:r>
      <w:r w:rsidR="00CA60CC" w:rsidRPr="00ED30C1">
        <w:rPr>
          <w:rFonts w:eastAsia="Times New Roman" w:cs="Times New Roman"/>
          <w:szCs w:val="24"/>
        </w:rPr>
        <w:t xml:space="preserve">— significance or reliability (sample size or base rate) </w:t>
      </w:r>
    </w:p>
    <w:p w14:paraId="3DB58E0E" w14:textId="77777777" w:rsidR="008306E1" w:rsidRDefault="008306E1" w:rsidP="00D96E4E">
      <w:pPr>
        <w:spacing w:line="240" w:lineRule="auto"/>
        <w:rPr>
          <w:rFonts w:eastAsia="Times New Roman" w:cs="Times New Roman"/>
          <w:szCs w:val="24"/>
        </w:rPr>
      </w:pPr>
    </w:p>
    <w:p w14:paraId="791784E0" w14:textId="77777777" w:rsidR="00CA60CC" w:rsidRPr="008306E1" w:rsidRDefault="00CA60CC" w:rsidP="00D96E4E">
      <w:pPr>
        <w:spacing w:line="240" w:lineRule="auto"/>
        <w:ind w:firstLine="720"/>
      </w:pPr>
      <w:r w:rsidRPr="00ED30C1">
        <w:rPr>
          <w:rFonts w:eastAsia="Times New Roman" w:cs="Times New Roman"/>
          <w:szCs w:val="24"/>
        </w:rPr>
        <w:t>We recruit evidence that favors our hypothesis.</w:t>
      </w:r>
    </w:p>
    <w:p w14:paraId="165184C2" w14:textId="77777777" w:rsidR="00CA60CC" w:rsidRPr="008306E1" w:rsidRDefault="00CA60CC" w:rsidP="00D96E4E">
      <w:pPr>
        <w:spacing w:line="240" w:lineRule="auto"/>
        <w:ind w:firstLine="720"/>
      </w:pPr>
      <w:r w:rsidRPr="00ED30C1">
        <w:rPr>
          <w:rFonts w:eastAsia="Times New Roman" w:cs="Times New Roman"/>
          <w:szCs w:val="24"/>
        </w:rPr>
        <w:t xml:space="preserve">We anchor on strength and adjust (insufficiently) for its weight. </w:t>
      </w:r>
    </w:p>
    <w:p w14:paraId="505EB1DC" w14:textId="77777777" w:rsidR="00CA60CC" w:rsidRPr="008306E1" w:rsidRDefault="00CA60CC" w:rsidP="00D96E4E">
      <w:pPr>
        <w:spacing w:line="240" w:lineRule="auto"/>
        <w:ind w:firstLine="720"/>
      </w:pPr>
      <w:r w:rsidRPr="00ED30C1">
        <w:rPr>
          <w:rFonts w:eastAsia="Times New Roman" w:cs="Times New Roman"/>
          <w:szCs w:val="24"/>
        </w:rPr>
        <w:t xml:space="preserve">The vividness of particular impressions trumps our knowledge of base rates. After interviewing individuals, participants were asked to predict whether, given the choice, the interviewees would take a free subscription to </w:t>
      </w:r>
      <w:r w:rsidRPr="00ED30C1">
        <w:rPr>
          <w:rFonts w:eastAsia="Times New Roman" w:cs="Times New Roman"/>
          <w:i/>
          <w:szCs w:val="24"/>
        </w:rPr>
        <w:t>Playboy</w:t>
      </w:r>
      <w:r w:rsidRPr="00ED30C1">
        <w:rPr>
          <w:rFonts w:eastAsia="Times New Roman" w:cs="Times New Roman"/>
          <w:szCs w:val="24"/>
        </w:rPr>
        <w:t xml:space="preserve"> or </w:t>
      </w:r>
      <w:r w:rsidRPr="00ED30C1">
        <w:rPr>
          <w:rFonts w:eastAsia="Times New Roman" w:cs="Times New Roman"/>
          <w:i/>
          <w:szCs w:val="24"/>
        </w:rPr>
        <w:t>The New York Review of Books</w:t>
      </w:r>
      <w:r w:rsidRPr="00ED30C1">
        <w:rPr>
          <w:rFonts w:eastAsia="Times New Roman" w:cs="Times New Roman"/>
          <w:szCs w:val="24"/>
        </w:rPr>
        <w:t xml:space="preserve">.  Even when told that 68% of all the people interviewed preferred </w:t>
      </w:r>
      <w:r w:rsidRPr="00ED30C1">
        <w:rPr>
          <w:rFonts w:eastAsia="Times New Roman" w:cs="Times New Roman"/>
          <w:i/>
          <w:szCs w:val="24"/>
        </w:rPr>
        <w:t>Playboy</w:t>
      </w:r>
      <w:r w:rsidRPr="00ED30C1">
        <w:rPr>
          <w:rFonts w:eastAsia="Times New Roman" w:cs="Times New Roman"/>
          <w:szCs w:val="24"/>
        </w:rPr>
        <w:t>, participants tended to ignore this base rate and premise their predictions on their own impressions from the interviews. They were only correct 50% of the time, but 72% were certain that their predictions were accurate.</w:t>
      </w:r>
    </w:p>
    <w:p w14:paraId="5BDA2547" w14:textId="77777777" w:rsidR="00CA60CC" w:rsidRPr="008306E1" w:rsidRDefault="00CA60CC" w:rsidP="00D96E4E">
      <w:pPr>
        <w:spacing w:line="240" w:lineRule="auto"/>
        <w:ind w:firstLine="720"/>
      </w:pPr>
      <w:r w:rsidRPr="00ED30C1">
        <w:rPr>
          <w:rFonts w:eastAsia="Times New Roman" w:cs="Times New Roman"/>
          <w:szCs w:val="24"/>
        </w:rPr>
        <w:t>People are generally overconfident about general-knowledge items of moderate or extreme difficulty, such as many of the trivia questions.</w:t>
      </w:r>
    </w:p>
    <w:p w14:paraId="5AD50542" w14:textId="77777777" w:rsidR="00CA60CC" w:rsidRPr="008306E1" w:rsidRDefault="00CA60CC" w:rsidP="00D96E4E">
      <w:pPr>
        <w:spacing w:line="240" w:lineRule="auto"/>
        <w:ind w:firstLine="720"/>
      </w:pPr>
      <w:r w:rsidRPr="00ED30C1">
        <w:rPr>
          <w:rFonts w:eastAsia="Times New Roman" w:cs="Times New Roman"/>
          <w:szCs w:val="24"/>
        </w:rPr>
        <w:t xml:space="preserve">While knowledgeable subjects responding to easy questions tend to be </w:t>
      </w:r>
      <w:proofErr w:type="spellStart"/>
      <w:r w:rsidRPr="005A7660">
        <w:rPr>
          <w:rFonts w:eastAsia="Times New Roman" w:cs="Times New Roman"/>
          <w:i/>
          <w:szCs w:val="24"/>
        </w:rPr>
        <w:t>underconfident</w:t>
      </w:r>
      <w:proofErr w:type="spellEnd"/>
      <w:r w:rsidRPr="00ED30C1">
        <w:rPr>
          <w:rFonts w:eastAsia="Times New Roman" w:cs="Times New Roman"/>
          <w:szCs w:val="24"/>
        </w:rPr>
        <w:t xml:space="preserve">, also a deviation from good calibration. </w:t>
      </w:r>
    </w:p>
    <w:p w14:paraId="3937A778" w14:textId="77777777" w:rsidR="00CA60CC" w:rsidRDefault="00CA60CC" w:rsidP="00D96E4E">
      <w:pPr>
        <w:spacing w:line="240" w:lineRule="auto"/>
        <w:ind w:firstLine="720"/>
      </w:pPr>
      <w:r w:rsidRPr="00ED30C1">
        <w:rPr>
          <w:rFonts w:eastAsia="Times New Roman" w:cs="Times New Roman"/>
          <w:szCs w:val="24"/>
        </w:rPr>
        <w:t>With the possible exception of authoritarian personalities, individual differences don’t seem to</w:t>
      </w:r>
      <w:r>
        <w:rPr>
          <w:rFonts w:ascii="Times New Roman" w:eastAsia="Times New Roman" w:hAnsi="Times New Roman" w:cs="Times New Roman"/>
          <w:szCs w:val="24"/>
        </w:rPr>
        <w:t xml:space="preserve"> correlate with overconfidence.</w:t>
      </w:r>
    </w:p>
    <w:p w14:paraId="27206F0D" w14:textId="77777777" w:rsidR="00CA60CC" w:rsidRPr="008306E1" w:rsidRDefault="00CA60CC" w:rsidP="00D96E4E">
      <w:pPr>
        <w:spacing w:line="240" w:lineRule="auto"/>
      </w:pPr>
      <w:r w:rsidRPr="00ED30C1">
        <w:rPr>
          <w:rFonts w:eastAsia="Times New Roman" w:cs="Times New Roman"/>
          <w:szCs w:val="24"/>
        </w:rPr>
        <w:t xml:space="preserve"> </w:t>
      </w:r>
    </w:p>
    <w:p w14:paraId="22511200" w14:textId="661E7EEB" w:rsidR="00CA60CC" w:rsidRDefault="00CA60CC" w:rsidP="00D96E4E">
      <w:pPr>
        <w:spacing w:line="240" w:lineRule="auto"/>
        <w:rPr>
          <w:rFonts w:eastAsia="Times New Roman" w:cs="Times New Roman"/>
          <w:b/>
          <w:color w:val="808080" w:themeColor="background1" w:themeShade="80"/>
          <w:szCs w:val="24"/>
        </w:rPr>
      </w:pPr>
      <w:r w:rsidRPr="00F61DC9">
        <w:rPr>
          <w:rFonts w:eastAsia="Times New Roman" w:cs="Times New Roman"/>
          <w:b/>
          <w:color w:val="808080" w:themeColor="background1" w:themeShade="80"/>
          <w:szCs w:val="24"/>
        </w:rPr>
        <w:t>Overconfidence Dyad Exercise Slides</w:t>
      </w:r>
      <w:r w:rsidR="00574CE0" w:rsidRPr="00F61DC9">
        <w:rPr>
          <w:rFonts w:eastAsia="Times New Roman" w:cs="Times New Roman"/>
          <w:b/>
          <w:color w:val="808080" w:themeColor="background1" w:themeShade="80"/>
          <w:szCs w:val="24"/>
        </w:rPr>
        <w:t xml:space="preserve"> (Slides 174-178)</w:t>
      </w:r>
    </w:p>
    <w:p w14:paraId="3AF7F39C" w14:textId="21B43D48" w:rsidR="00F61DC9" w:rsidRPr="00F61DC9" w:rsidRDefault="00F61DC9" w:rsidP="00D96E4E">
      <w:pPr>
        <w:spacing w:line="240" w:lineRule="auto"/>
        <w:rPr>
          <w:rFonts w:eastAsia="Times New Roman" w:cs="Times New Roman"/>
          <w:b/>
          <w:color w:val="808080" w:themeColor="background1" w:themeShade="80"/>
          <w:szCs w:val="24"/>
        </w:rPr>
      </w:pPr>
      <w:r>
        <w:rPr>
          <w:rFonts w:eastAsia="Times New Roman" w:cs="Times New Roman"/>
          <w:b/>
          <w:color w:val="808080" w:themeColor="background1" w:themeShade="80"/>
          <w:szCs w:val="24"/>
        </w:rPr>
        <w:t>Confirmation Biases: Barriers to Revision (Slide 179)</w:t>
      </w:r>
    </w:p>
    <w:p w14:paraId="1B2C6065" w14:textId="77777777" w:rsidR="00D96E4E" w:rsidRPr="008306E1" w:rsidRDefault="00D96E4E" w:rsidP="00D96E4E">
      <w:pPr>
        <w:spacing w:line="240" w:lineRule="auto"/>
      </w:pPr>
    </w:p>
    <w:p w14:paraId="107AC6BB" w14:textId="5DAB784B" w:rsidR="00CA60CC" w:rsidRPr="008306E1" w:rsidRDefault="00CA60CC" w:rsidP="00F61DC9">
      <w:pPr>
        <w:spacing w:line="240" w:lineRule="auto"/>
      </w:pPr>
      <w:r w:rsidRPr="00ED30C1">
        <w:rPr>
          <w:rFonts w:eastAsia="Times New Roman" w:cs="Times New Roman"/>
          <w:szCs w:val="24"/>
        </w:rPr>
        <w:t>You can use any trivial pursuit</w:t>
      </w:r>
      <w:r w:rsidR="007C3B33">
        <w:rPr>
          <w:rFonts w:eastAsia="Times New Roman" w:cs="Times New Roman"/>
          <w:szCs w:val="24"/>
        </w:rPr>
        <w:t>–</w:t>
      </w:r>
      <w:r w:rsidRPr="00ED30C1">
        <w:rPr>
          <w:rFonts w:eastAsia="Times New Roman" w:cs="Times New Roman"/>
          <w:szCs w:val="24"/>
        </w:rPr>
        <w:t>type item to be estimated</w:t>
      </w:r>
      <w:r w:rsidR="007C3B33">
        <w:rPr>
          <w:rFonts w:eastAsia="Times New Roman" w:cs="Times New Roman"/>
          <w:szCs w:val="24"/>
        </w:rPr>
        <w:t>—</w:t>
      </w:r>
      <w:r w:rsidRPr="00ED30C1">
        <w:rPr>
          <w:rFonts w:eastAsia="Times New Roman" w:cs="Times New Roman"/>
          <w:szCs w:val="24"/>
        </w:rPr>
        <w:t>though some students will inevitably say that they had superior knowledge to their partner. Collect the dyads’ differences. In the two classes I’ve taught this, there is some movement toward the mean in the first part, more movement toward the mean in the second part, but still divergence. The best strategy in conditions of ignorance is to adopt the mean of the two estimates. Many students resist this, but putting them in the position of an observer helps.</w:t>
      </w:r>
    </w:p>
    <w:p w14:paraId="5289BD79" w14:textId="77777777" w:rsidR="00D96E4E" w:rsidRPr="008306E1" w:rsidRDefault="00D96E4E" w:rsidP="00D96E4E">
      <w:pPr>
        <w:spacing w:line="240" w:lineRule="auto"/>
        <w:ind w:firstLine="720"/>
      </w:pPr>
    </w:p>
    <w:p w14:paraId="09369F41" w14:textId="77777777" w:rsidR="00CA60CC" w:rsidRPr="00F61DC9" w:rsidRDefault="00CA60CC" w:rsidP="00D96E4E">
      <w:pPr>
        <w:spacing w:line="240" w:lineRule="auto"/>
        <w:rPr>
          <w:color w:val="808080" w:themeColor="background1" w:themeShade="80"/>
        </w:rPr>
      </w:pPr>
      <w:r w:rsidRPr="00F61DC9">
        <w:rPr>
          <w:rFonts w:eastAsia="Times New Roman" w:cs="Times New Roman"/>
          <w:b/>
          <w:color w:val="808080" w:themeColor="background1" w:themeShade="80"/>
          <w:szCs w:val="24"/>
        </w:rPr>
        <w:t>Naive Realism Slides</w:t>
      </w:r>
      <w:r w:rsidR="00574CE0" w:rsidRPr="00F61DC9">
        <w:rPr>
          <w:rFonts w:eastAsia="Times New Roman" w:cs="Times New Roman"/>
          <w:b/>
          <w:color w:val="808080" w:themeColor="background1" w:themeShade="80"/>
          <w:szCs w:val="24"/>
        </w:rPr>
        <w:t xml:space="preserve"> (Slides 180-187)</w:t>
      </w:r>
    </w:p>
    <w:p w14:paraId="0F88415B" w14:textId="77777777" w:rsidR="00CA60CC" w:rsidRPr="00F61DC9" w:rsidRDefault="00CA60CC" w:rsidP="00D96E4E">
      <w:pPr>
        <w:spacing w:line="240" w:lineRule="auto"/>
        <w:rPr>
          <w:color w:val="808080" w:themeColor="background1" w:themeShade="80"/>
        </w:rPr>
      </w:pPr>
      <w:proofErr w:type="spellStart"/>
      <w:r w:rsidRPr="00F61DC9">
        <w:rPr>
          <w:rFonts w:eastAsia="Times New Roman" w:cs="Times New Roman"/>
          <w:b/>
          <w:color w:val="808080" w:themeColor="background1" w:themeShade="80"/>
          <w:szCs w:val="24"/>
        </w:rPr>
        <w:t>Debiasing</w:t>
      </w:r>
      <w:proofErr w:type="spellEnd"/>
      <w:r w:rsidRPr="00F61DC9">
        <w:rPr>
          <w:rFonts w:eastAsia="Times New Roman" w:cs="Times New Roman"/>
          <w:b/>
          <w:color w:val="808080" w:themeColor="background1" w:themeShade="80"/>
          <w:szCs w:val="24"/>
        </w:rPr>
        <w:t xml:space="preserve"> Slides</w:t>
      </w:r>
      <w:r w:rsidR="00574CE0">
        <w:rPr>
          <w:rFonts w:eastAsia="Times New Roman" w:cs="Times New Roman"/>
          <w:b/>
          <w:color w:val="808080" w:themeColor="background1" w:themeShade="80"/>
          <w:szCs w:val="24"/>
        </w:rPr>
        <w:t xml:space="preserve"> (Slides 188-189)</w:t>
      </w:r>
    </w:p>
    <w:p w14:paraId="793FF122" w14:textId="77777777" w:rsidR="00CA60CC" w:rsidRPr="00F61DC9" w:rsidRDefault="00CA60CC" w:rsidP="00D96E4E">
      <w:pPr>
        <w:spacing w:line="240" w:lineRule="auto"/>
        <w:rPr>
          <w:color w:val="808080" w:themeColor="background1" w:themeShade="80"/>
        </w:rPr>
      </w:pPr>
      <w:r w:rsidRPr="00F61DC9">
        <w:rPr>
          <w:rFonts w:eastAsia="Times New Roman" w:cs="Times New Roman"/>
          <w:b/>
          <w:color w:val="808080" w:themeColor="background1" w:themeShade="80"/>
          <w:szCs w:val="24"/>
        </w:rPr>
        <w:t>Slides</w:t>
      </w:r>
      <w:r w:rsidR="00574CE0">
        <w:rPr>
          <w:rFonts w:eastAsia="Times New Roman" w:cs="Times New Roman"/>
          <w:b/>
          <w:color w:val="808080" w:themeColor="background1" w:themeShade="80"/>
          <w:szCs w:val="24"/>
        </w:rPr>
        <w:t xml:space="preserve"> 190-191</w:t>
      </w:r>
      <w:r w:rsidRPr="00F61DC9">
        <w:rPr>
          <w:rFonts w:eastAsia="Times New Roman" w:cs="Times New Roman"/>
          <w:b/>
          <w:color w:val="808080" w:themeColor="background1" w:themeShade="80"/>
          <w:szCs w:val="24"/>
        </w:rPr>
        <w:t xml:space="preserve">: Beliefs about climate change, Open carry problem </w:t>
      </w:r>
    </w:p>
    <w:sectPr w:rsidR="00CA60CC" w:rsidRPr="00F61DC9" w:rsidSect="00A176F2">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B2952" w14:textId="77777777" w:rsidR="00CF7504" w:rsidRDefault="00CF7504" w:rsidP="00CA60CC">
      <w:pPr>
        <w:spacing w:line="240" w:lineRule="auto"/>
      </w:pPr>
      <w:r>
        <w:separator/>
      </w:r>
    </w:p>
  </w:endnote>
  <w:endnote w:type="continuationSeparator" w:id="0">
    <w:p w14:paraId="642BF3F8" w14:textId="77777777" w:rsidR="00CF7504" w:rsidRDefault="00CF7504" w:rsidP="00CA60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Nova Mon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5AC21" w14:textId="77777777" w:rsidR="00F61DC9" w:rsidRDefault="00F61D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199162"/>
      <w:docPartObj>
        <w:docPartGallery w:val="Page Numbers (Bottom of Page)"/>
        <w:docPartUnique/>
      </w:docPartObj>
    </w:sdtPr>
    <w:sdtEndPr>
      <w:rPr>
        <w:noProof/>
      </w:rPr>
    </w:sdtEndPr>
    <w:sdtContent>
      <w:p w14:paraId="7689B5FD" w14:textId="2E81CA95" w:rsidR="007A1005" w:rsidRDefault="007A1005">
        <w:pPr>
          <w:pStyle w:val="Footer"/>
          <w:jc w:val="center"/>
        </w:pPr>
        <w:r>
          <w:fldChar w:fldCharType="begin"/>
        </w:r>
        <w:r>
          <w:instrText xml:space="preserve"> PAGE   \* MERGEFORMAT </w:instrText>
        </w:r>
        <w:r>
          <w:fldChar w:fldCharType="separate"/>
        </w:r>
        <w:r w:rsidR="0082354C">
          <w:rPr>
            <w:noProof/>
          </w:rPr>
          <w:t>ii</w:t>
        </w:r>
        <w:r>
          <w:rPr>
            <w:noProof/>
          </w:rPr>
          <w:fldChar w:fldCharType="end"/>
        </w:r>
      </w:p>
    </w:sdtContent>
  </w:sdt>
  <w:p w14:paraId="1C179DC7" w14:textId="77777777" w:rsidR="007A1005" w:rsidRDefault="007A10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93B0F" w14:textId="5D2F0E21" w:rsidR="007A1005" w:rsidRDefault="007A1005" w:rsidP="00CA4EF6">
    <w:pPr>
      <w:pStyle w:val="NormalWeb"/>
    </w:pPr>
    <w:r w:rsidRPr="00CA4EF6">
      <w:rPr>
        <w:rFonts w:ascii="Calibri" w:eastAsia="Calibri" w:hAnsi="Calibri" w:cs="Arial"/>
        <w:i/>
        <w:iCs/>
        <w:sz w:val="22"/>
        <w:szCs w:val="22"/>
      </w:rPr>
      <w:t>Copyright © 201</w:t>
    </w:r>
    <w:r>
      <w:rPr>
        <w:rFonts w:ascii="Calibri" w:eastAsia="Calibri" w:hAnsi="Calibri" w:cs="Arial"/>
        <w:i/>
        <w:iCs/>
        <w:sz w:val="22"/>
        <w:szCs w:val="22"/>
      </w:rPr>
      <w:t>7</w:t>
    </w:r>
    <w:r w:rsidRPr="00CA4EF6">
      <w:rPr>
        <w:rFonts w:ascii="Calibri" w:eastAsia="Calibri" w:hAnsi="Calibri" w:cs="Arial"/>
        <w:i/>
        <w:iCs/>
        <w:sz w:val="22"/>
        <w:szCs w:val="22"/>
      </w:rPr>
      <w:t xml:space="preserve"> by Paul Brest. This module may be used subject to the terms of the</w:t>
    </w:r>
    <w:r w:rsidRPr="00CA4EF6">
      <w:rPr>
        <w:rFonts w:ascii="Calibri" w:eastAsia="Calibri" w:hAnsi="Calibri" w:cs="Arial"/>
        <w:i/>
        <w:iCs/>
        <w:color w:val="4A4849"/>
        <w:sz w:val="22"/>
        <w:szCs w:val="22"/>
      </w:rPr>
      <w:t xml:space="preserve"> </w:t>
    </w:r>
    <w:hyperlink r:id="rId1" w:history="1">
      <w:r w:rsidRPr="00CA4EF6">
        <w:rPr>
          <w:rFonts w:ascii="Calibri" w:eastAsia="Calibri" w:hAnsi="Calibri" w:cs="Arial"/>
          <w:i/>
          <w:color w:val="0066CC"/>
          <w:sz w:val="22"/>
          <w:szCs w:val="22"/>
          <w:u w:val="single"/>
        </w:rPr>
        <w:t>Creative Commons Attribution-</w:t>
      </w:r>
      <w:proofErr w:type="spellStart"/>
      <w:r w:rsidRPr="00CA4EF6">
        <w:rPr>
          <w:rFonts w:ascii="Calibri" w:eastAsia="Calibri" w:hAnsi="Calibri" w:cs="Arial"/>
          <w:i/>
          <w:color w:val="0066CC"/>
          <w:sz w:val="22"/>
          <w:szCs w:val="22"/>
          <w:u w:val="single"/>
        </w:rPr>
        <w:t>NonCommercial</w:t>
      </w:r>
      <w:proofErr w:type="spellEnd"/>
      <w:r w:rsidRPr="00CA4EF6">
        <w:rPr>
          <w:rFonts w:ascii="Calibri" w:eastAsia="Calibri" w:hAnsi="Calibri" w:cs="Arial"/>
          <w:i/>
          <w:color w:val="0066CC"/>
          <w:sz w:val="22"/>
          <w:szCs w:val="22"/>
          <w:u w:val="single"/>
        </w:rPr>
        <w:t xml:space="preserve"> 4.0 International Public License</w:t>
      </w:r>
    </w:hyperlink>
    <w:r w:rsidRPr="00CA4EF6">
      <w:rPr>
        <w:rFonts w:ascii="Calibri" w:eastAsia="Calibri" w:hAnsi="Calibri" w:cs="Arial"/>
        <w:i/>
        <w:color w:val="4A4849"/>
        <w:sz w:val="22"/>
        <w:szCs w:val="22"/>
      </w:rPr>
      <w:t>. </w:t>
    </w:r>
    <w:r w:rsidRPr="00CA4EF6">
      <w:rPr>
        <w:rFonts w:ascii="Calibri" w:eastAsia="Calibri" w:hAnsi="Calibri" w:cs="Arial"/>
        <w:i/>
        <w:iCs/>
        <w:color w:val="4A4849"/>
        <w:sz w:val="22"/>
        <w:szCs w:val="22"/>
      </w:rPr>
      <w:t xml:space="preserve"> </w:t>
    </w:r>
    <w:r w:rsidRPr="00CA4EF6">
      <w:rPr>
        <w:rFonts w:ascii="Calibri" w:eastAsia="Calibri" w:hAnsi="Calibri" w:cs="Arial"/>
        <w:i/>
        <w:iCs/>
        <w:sz w:val="22"/>
        <w:szCs w:val="22"/>
      </w:rPr>
      <w:t>By using or further adapting the educational module, you agree to comply with the terms of the license.  The educational module is solely the product of the author and others that have added modifications and is not necessarily endorsed or adopted by the National Academy of Sciences, Engineering, and Medicine or the sponsors of this activity.</w:t>
    </w:r>
  </w:p>
  <w:p w14:paraId="3ECB9421" w14:textId="77777777" w:rsidR="007A1005" w:rsidRDefault="007A100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506453"/>
      <w:docPartObj>
        <w:docPartGallery w:val="Page Numbers (Bottom of Page)"/>
        <w:docPartUnique/>
      </w:docPartObj>
    </w:sdtPr>
    <w:sdtEndPr>
      <w:rPr>
        <w:noProof/>
      </w:rPr>
    </w:sdtEndPr>
    <w:sdtContent>
      <w:p w14:paraId="17EF6B93" w14:textId="2465B3A7" w:rsidR="007A1005" w:rsidRDefault="007A1005">
        <w:pPr>
          <w:pStyle w:val="Footer"/>
          <w:jc w:val="center"/>
        </w:pPr>
        <w:r>
          <w:fldChar w:fldCharType="begin"/>
        </w:r>
        <w:r>
          <w:instrText xml:space="preserve"> PAGE   \* MERGEFORMAT </w:instrText>
        </w:r>
        <w:r>
          <w:fldChar w:fldCharType="separate"/>
        </w:r>
        <w:r w:rsidR="0082354C">
          <w:rPr>
            <w:noProof/>
          </w:rPr>
          <w:t>18</w:t>
        </w:r>
        <w:r>
          <w:rPr>
            <w:noProof/>
          </w:rPr>
          <w:fldChar w:fldCharType="end"/>
        </w:r>
      </w:p>
    </w:sdtContent>
  </w:sdt>
  <w:p w14:paraId="56FE9EF9" w14:textId="77777777" w:rsidR="007A1005" w:rsidRDefault="007A1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A83F3" w14:textId="77777777" w:rsidR="00CF7504" w:rsidRDefault="00CF7504" w:rsidP="00CA60CC">
      <w:pPr>
        <w:spacing w:line="240" w:lineRule="auto"/>
      </w:pPr>
      <w:r>
        <w:separator/>
      </w:r>
    </w:p>
  </w:footnote>
  <w:footnote w:type="continuationSeparator" w:id="0">
    <w:p w14:paraId="1ABFAF05" w14:textId="77777777" w:rsidR="00CF7504" w:rsidRDefault="00CF7504" w:rsidP="00CA60CC">
      <w:pPr>
        <w:spacing w:line="240" w:lineRule="auto"/>
      </w:pPr>
      <w:r>
        <w:continuationSeparator/>
      </w:r>
    </w:p>
  </w:footnote>
  <w:footnote w:id="1">
    <w:p w14:paraId="321652C9" w14:textId="77777777" w:rsidR="007A1005" w:rsidRDefault="007A1005" w:rsidP="00ED30C1">
      <w:pPr>
        <w:spacing w:line="240" w:lineRule="auto"/>
        <w:ind w:firstLine="360"/>
      </w:pPr>
      <w:r>
        <w:rPr>
          <w:vertAlign w:val="superscript"/>
        </w:rPr>
        <w:footnoteRef/>
      </w:r>
      <w:r>
        <w:rPr>
          <w:sz w:val="20"/>
          <w:szCs w:val="20"/>
        </w:rPr>
        <w:t xml:space="preserve"> Ernst </w:t>
      </w:r>
      <w:r>
        <w:rPr>
          <w:color w:val="222222"/>
          <w:sz w:val="20"/>
          <w:szCs w:val="20"/>
          <w:highlight w:val="white"/>
        </w:rPr>
        <w:t xml:space="preserve">Fehr and Klaus M. Schmidt, </w:t>
      </w:r>
      <w:r w:rsidRPr="00BD5F9D">
        <w:rPr>
          <w:i/>
          <w:color w:val="222222"/>
          <w:sz w:val="20"/>
          <w:szCs w:val="20"/>
          <w:highlight w:val="white"/>
        </w:rPr>
        <w:t>Theories of Fairness and Reciprocity – Evidence and Economic Applications</w:t>
      </w:r>
      <w:r>
        <w:rPr>
          <w:color w:val="222222"/>
          <w:sz w:val="20"/>
          <w:szCs w:val="20"/>
          <w:highlight w:val="white"/>
        </w:rPr>
        <w:t xml:space="preserve"> (2001).</w:t>
      </w:r>
    </w:p>
  </w:footnote>
  <w:footnote w:id="2">
    <w:p w14:paraId="1D72B6FC" w14:textId="77777777" w:rsidR="007A1005" w:rsidRDefault="007A1005" w:rsidP="00ED30C1">
      <w:pPr>
        <w:spacing w:line="240" w:lineRule="auto"/>
        <w:ind w:firstLine="360"/>
      </w:pPr>
      <w:r>
        <w:rPr>
          <w:vertAlign w:val="superscript"/>
        </w:rPr>
        <w:footnoteRef/>
      </w:r>
      <w:r>
        <w:rPr>
          <w:sz w:val="20"/>
          <w:szCs w:val="20"/>
        </w:rPr>
        <w:t xml:space="preserve"> </w:t>
      </w:r>
      <w:r>
        <w:rPr>
          <w:color w:val="222222"/>
          <w:sz w:val="20"/>
          <w:szCs w:val="20"/>
          <w:highlight w:val="white"/>
        </w:rPr>
        <w:t xml:space="preserve">Gary E. Bolton, Elena </w:t>
      </w:r>
      <w:proofErr w:type="spellStart"/>
      <w:r>
        <w:rPr>
          <w:color w:val="222222"/>
          <w:sz w:val="20"/>
          <w:szCs w:val="20"/>
          <w:highlight w:val="white"/>
        </w:rPr>
        <w:t>Katok</w:t>
      </w:r>
      <w:proofErr w:type="spellEnd"/>
      <w:r>
        <w:rPr>
          <w:color w:val="222222"/>
          <w:sz w:val="20"/>
          <w:szCs w:val="20"/>
          <w:highlight w:val="white"/>
        </w:rPr>
        <w:t xml:space="preserve">, and Rami Zwick, </w:t>
      </w:r>
      <w:r w:rsidRPr="00BD5F9D">
        <w:rPr>
          <w:i/>
          <w:color w:val="222222"/>
          <w:sz w:val="20"/>
          <w:szCs w:val="20"/>
          <w:highlight w:val="white"/>
        </w:rPr>
        <w:t xml:space="preserve">Dictator </w:t>
      </w:r>
      <w:proofErr w:type="gramStart"/>
      <w:r w:rsidRPr="00BD5F9D">
        <w:rPr>
          <w:i/>
          <w:color w:val="222222"/>
          <w:sz w:val="20"/>
          <w:szCs w:val="20"/>
          <w:highlight w:val="white"/>
        </w:rPr>
        <w:t>game</w:t>
      </w:r>
      <w:proofErr w:type="gramEnd"/>
      <w:r w:rsidRPr="00BD5F9D">
        <w:rPr>
          <w:i/>
          <w:color w:val="222222"/>
          <w:sz w:val="20"/>
          <w:szCs w:val="20"/>
          <w:highlight w:val="white"/>
        </w:rPr>
        <w:t xml:space="preserve"> giving: Rules of fairness versus acts of kindness</w:t>
      </w:r>
      <w:r>
        <w:rPr>
          <w:color w:val="222222"/>
          <w:sz w:val="20"/>
          <w:szCs w:val="20"/>
          <w:highlight w:val="white"/>
        </w:rPr>
        <w:t xml:space="preserve">, 27 </w:t>
      </w:r>
      <w:r w:rsidRPr="00BD5F9D">
        <w:rPr>
          <w:color w:val="222222"/>
          <w:sz w:val="20"/>
          <w:szCs w:val="20"/>
        </w:rPr>
        <w:t>International Journal of Game Theory</w:t>
      </w:r>
      <w:r>
        <w:rPr>
          <w:i/>
          <w:color w:val="222222"/>
          <w:sz w:val="20"/>
          <w:szCs w:val="20"/>
        </w:rPr>
        <w:t xml:space="preserve"> </w:t>
      </w:r>
      <w:r>
        <w:rPr>
          <w:color w:val="222222"/>
          <w:sz w:val="20"/>
          <w:szCs w:val="20"/>
          <w:highlight w:val="white"/>
        </w:rPr>
        <w:t>2: 269–299 (1998).</w:t>
      </w:r>
    </w:p>
  </w:footnote>
  <w:footnote w:id="3">
    <w:p w14:paraId="54E2A817" w14:textId="77777777" w:rsidR="007A1005" w:rsidRDefault="007A1005" w:rsidP="00ED30C1">
      <w:pPr>
        <w:spacing w:line="240" w:lineRule="auto"/>
        <w:ind w:firstLine="360"/>
      </w:pPr>
      <w:r>
        <w:rPr>
          <w:vertAlign w:val="superscript"/>
        </w:rPr>
        <w:footnoteRef/>
      </w:r>
      <w:r>
        <w:rPr>
          <w:sz w:val="20"/>
          <w:szCs w:val="20"/>
        </w:rPr>
        <w:t xml:space="preserve"> </w:t>
      </w:r>
      <w:proofErr w:type="gramStart"/>
      <w:r>
        <w:rPr>
          <w:sz w:val="20"/>
          <w:szCs w:val="20"/>
        </w:rPr>
        <w:t xml:space="preserve">See, e.g., </w:t>
      </w:r>
      <w:hyperlink r:id="rId1">
        <w:r>
          <w:rPr>
            <w:color w:val="1155CC"/>
            <w:sz w:val="20"/>
            <w:szCs w:val="20"/>
            <w:u w:val="single"/>
          </w:rPr>
          <w:t>http://leeds-faculty.colorado.edu/mcgrawp/pdf/mcgraw.tetlock.2005.pdf</w:t>
        </w:r>
      </w:hyperlink>
      <w:r>
        <w:rPr>
          <w:color w:val="1155CC"/>
          <w:sz w:val="20"/>
          <w:szCs w:val="20"/>
          <w:u w:val="single"/>
        </w:rPr>
        <w:t>.</w:t>
      </w:r>
      <w:proofErr w:type="gramEnd"/>
      <w:r>
        <w:rPr>
          <w:sz w:val="20"/>
          <w:szCs w:val="20"/>
        </w:rPr>
        <w:t xml:space="preserve"> </w:t>
      </w:r>
    </w:p>
  </w:footnote>
  <w:footnote w:id="4">
    <w:p w14:paraId="165767F1" w14:textId="77777777" w:rsidR="007A1005" w:rsidRPr="00ED30C1" w:rsidRDefault="007A1005" w:rsidP="00ED30C1">
      <w:pPr>
        <w:spacing w:line="240" w:lineRule="auto"/>
        <w:ind w:firstLine="360"/>
        <w:rPr>
          <w:sz w:val="20"/>
          <w:szCs w:val="20"/>
        </w:rPr>
      </w:pPr>
      <w:r w:rsidRPr="00ED30C1">
        <w:rPr>
          <w:sz w:val="20"/>
          <w:szCs w:val="20"/>
          <w:vertAlign w:val="superscript"/>
        </w:rPr>
        <w:footnoteRef/>
      </w:r>
      <w:r w:rsidRPr="00E270C5">
        <w:rPr>
          <w:sz w:val="20"/>
          <w:szCs w:val="20"/>
          <w:vertAlign w:val="superscript"/>
        </w:rPr>
        <w:t xml:space="preserve"> </w:t>
      </w:r>
      <w:r w:rsidRPr="00ED30C1">
        <w:rPr>
          <w:rFonts w:eastAsia="Times New Roman" w:cs="Times New Roman"/>
          <w:sz w:val="20"/>
          <w:szCs w:val="20"/>
        </w:rPr>
        <w:t xml:space="preserve">Larry Kramer, the current president of the Hewlett Foundation, estimates that during its first </w:t>
      </w:r>
      <w:r>
        <w:rPr>
          <w:rFonts w:eastAsia="Times New Roman" w:cs="Times New Roman"/>
          <w:sz w:val="20"/>
          <w:szCs w:val="20"/>
        </w:rPr>
        <w:t>6</w:t>
      </w:r>
      <w:r w:rsidRPr="00ED30C1">
        <w:rPr>
          <w:rFonts w:eastAsia="Times New Roman" w:cs="Times New Roman"/>
          <w:sz w:val="20"/>
          <w:szCs w:val="20"/>
        </w:rPr>
        <w:t xml:space="preserve"> years, CWF achieved a reduction of 3-4 </w:t>
      </w:r>
      <w:proofErr w:type="spellStart"/>
      <w:r w:rsidRPr="00ED30C1">
        <w:rPr>
          <w:rFonts w:eastAsia="Times New Roman" w:cs="Times New Roman"/>
          <w:sz w:val="20"/>
          <w:szCs w:val="20"/>
        </w:rPr>
        <w:t>gigatons</w:t>
      </w:r>
      <w:proofErr w:type="spellEnd"/>
      <w:r w:rsidRPr="00ED30C1">
        <w:rPr>
          <w:rFonts w:eastAsia="Times New Roman" w:cs="Times New Roman"/>
          <w:sz w:val="20"/>
          <w:szCs w:val="20"/>
        </w:rPr>
        <w:t xml:space="preserve"> of CO</w:t>
      </w:r>
      <w:r w:rsidRPr="005A7660">
        <w:rPr>
          <w:rFonts w:eastAsia="Times New Roman" w:cs="Times New Roman"/>
          <w:sz w:val="20"/>
          <w:szCs w:val="20"/>
          <w:vertAlign w:val="subscript"/>
        </w:rPr>
        <w:t>2</w:t>
      </w:r>
      <w:r w:rsidRPr="00ED30C1">
        <w:rPr>
          <w:rFonts w:eastAsia="Times New Roman" w:cs="Times New Roman"/>
          <w:sz w:val="20"/>
          <w:szCs w:val="20"/>
        </w:rPr>
        <w:t xml:space="preserve"> toward its goal of 11 GT.</w:t>
      </w:r>
    </w:p>
  </w:footnote>
  <w:footnote w:id="5">
    <w:p w14:paraId="323B41CC" w14:textId="77777777" w:rsidR="007A1005" w:rsidRPr="003367E4" w:rsidRDefault="007A1005" w:rsidP="00ED30C1">
      <w:pPr>
        <w:spacing w:line="240" w:lineRule="auto"/>
        <w:ind w:firstLine="360"/>
        <w:rPr>
          <w:sz w:val="20"/>
          <w:szCs w:val="20"/>
        </w:rPr>
      </w:pPr>
      <w:r w:rsidRPr="003367E4">
        <w:rPr>
          <w:sz w:val="20"/>
          <w:szCs w:val="20"/>
          <w:vertAlign w:val="superscript"/>
        </w:rPr>
        <w:footnoteRef/>
      </w:r>
      <w:r w:rsidRPr="003367E4">
        <w:rPr>
          <w:sz w:val="20"/>
          <w:szCs w:val="20"/>
          <w:vertAlign w:val="superscript"/>
        </w:rPr>
        <w:t xml:space="preserve"> </w:t>
      </w:r>
      <w:r w:rsidRPr="003367E4">
        <w:rPr>
          <w:rFonts w:eastAsia="Times New Roman" w:cs="Times New Roman"/>
          <w:sz w:val="20"/>
          <w:szCs w:val="20"/>
        </w:rPr>
        <w:t xml:space="preserve">Professor </w:t>
      </w:r>
      <w:proofErr w:type="spellStart"/>
      <w:r w:rsidRPr="003367E4">
        <w:rPr>
          <w:rFonts w:eastAsia="Times New Roman" w:cs="Times New Roman"/>
          <w:sz w:val="20"/>
          <w:szCs w:val="20"/>
        </w:rPr>
        <w:t>Wilsdon</w:t>
      </w:r>
      <w:proofErr w:type="spellEnd"/>
      <w:r w:rsidRPr="003367E4">
        <w:rPr>
          <w:rFonts w:eastAsia="Times New Roman" w:cs="Times New Roman"/>
          <w:sz w:val="20"/>
          <w:szCs w:val="20"/>
        </w:rPr>
        <w:t xml:space="preserve"> perhaps was attributing the Hewlett Foundation’s total </w:t>
      </w:r>
      <w:r>
        <w:rPr>
          <w:rFonts w:eastAsia="Times New Roman" w:cs="Times New Roman"/>
          <w:sz w:val="20"/>
          <w:szCs w:val="20"/>
        </w:rPr>
        <w:t>5-</w:t>
      </w:r>
      <w:r w:rsidRPr="003367E4">
        <w:rPr>
          <w:rFonts w:eastAsia="Times New Roman" w:cs="Times New Roman"/>
          <w:sz w:val="20"/>
          <w:szCs w:val="20"/>
        </w:rPr>
        <w:t xml:space="preserve">year unrestricted commitment to </w:t>
      </w:r>
      <w:proofErr w:type="spellStart"/>
      <w:r w:rsidRPr="003367E4">
        <w:rPr>
          <w:rFonts w:eastAsia="Times New Roman" w:cs="Times New Roman"/>
          <w:sz w:val="20"/>
          <w:szCs w:val="20"/>
        </w:rPr>
        <w:t>ClimateWorks</w:t>
      </w:r>
      <w:proofErr w:type="spellEnd"/>
      <w:r w:rsidRPr="003367E4">
        <w:rPr>
          <w:rFonts w:eastAsia="Times New Roman" w:cs="Times New Roman"/>
          <w:sz w:val="20"/>
          <w:szCs w:val="20"/>
        </w:rPr>
        <w:t>, which covered all of the organization’s activities.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28D08" w14:textId="77777777" w:rsidR="00F61DC9" w:rsidRDefault="00F61D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8EEDD" w14:textId="77777777" w:rsidR="00F61DC9" w:rsidRDefault="00F61D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C3B4A" w14:textId="77777777" w:rsidR="00F61DC9" w:rsidRDefault="00F61D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284"/>
    <w:multiLevelType w:val="multilevel"/>
    <w:tmpl w:val="F998DD1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00E7444A"/>
    <w:multiLevelType w:val="multilevel"/>
    <w:tmpl w:val="119CFC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26227ED"/>
    <w:multiLevelType w:val="multilevel"/>
    <w:tmpl w:val="EDB28AC4"/>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076E3639"/>
    <w:multiLevelType w:val="multilevel"/>
    <w:tmpl w:val="C186BE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9884FE1"/>
    <w:multiLevelType w:val="multilevel"/>
    <w:tmpl w:val="6DCED67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0AB165E1"/>
    <w:multiLevelType w:val="multilevel"/>
    <w:tmpl w:val="8106374A"/>
    <w:lvl w:ilvl="0">
      <w:start w:val="1"/>
      <w:numFmt w:val="decimal"/>
      <w:lvlText w:val="%1."/>
      <w:lvlJc w:val="left"/>
      <w:pPr>
        <w:ind w:left="720" w:firstLine="360"/>
      </w:pPr>
      <w:rPr>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0AC02205"/>
    <w:multiLevelType w:val="multilevel"/>
    <w:tmpl w:val="C46039D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7">
    <w:nsid w:val="0B8C3B40"/>
    <w:multiLevelType w:val="multilevel"/>
    <w:tmpl w:val="6620697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8">
    <w:nsid w:val="0CF13D59"/>
    <w:multiLevelType w:val="multilevel"/>
    <w:tmpl w:val="03146D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Courier New" w:hAnsi="Courier New" w:cs="Courier New" w:hint="default"/>
        <w:sz w:val="20"/>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0E55083A"/>
    <w:multiLevelType w:val="multilevel"/>
    <w:tmpl w:val="766EDE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101B1C32"/>
    <w:multiLevelType w:val="multilevel"/>
    <w:tmpl w:val="C204907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18007849"/>
    <w:multiLevelType w:val="multilevel"/>
    <w:tmpl w:val="ADE6DC1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18E00F9C"/>
    <w:multiLevelType w:val="multilevel"/>
    <w:tmpl w:val="FBE2A6E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nsid w:val="1C29087D"/>
    <w:multiLevelType w:val="multilevel"/>
    <w:tmpl w:val="E6921D82"/>
    <w:lvl w:ilvl="0">
      <w:start w:val="1"/>
      <w:numFmt w:val="bullet"/>
      <w:lvlText w:val=""/>
      <w:lvlJc w:val="left"/>
      <w:pPr>
        <w:ind w:left="720" w:firstLine="360"/>
      </w:pPr>
      <w:rPr>
        <w:rFonts w:ascii="Symbol" w:hAnsi="Symbol" w:hint="default"/>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nsid w:val="1C2B5327"/>
    <w:multiLevelType w:val="multilevel"/>
    <w:tmpl w:val="6EA8BB6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1F9670D9"/>
    <w:multiLevelType w:val="multilevel"/>
    <w:tmpl w:val="27068E6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222103B3"/>
    <w:multiLevelType w:val="multilevel"/>
    <w:tmpl w:val="3CA853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26D86742"/>
    <w:multiLevelType w:val="multilevel"/>
    <w:tmpl w:val="2784779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8">
    <w:nsid w:val="29A4265E"/>
    <w:multiLevelType w:val="multilevel"/>
    <w:tmpl w:val="1DA0F7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29C51950"/>
    <w:multiLevelType w:val="multilevel"/>
    <w:tmpl w:val="728E3B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2C806803"/>
    <w:multiLevelType w:val="multilevel"/>
    <w:tmpl w:val="1C4261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30CB068D"/>
    <w:multiLevelType w:val="multilevel"/>
    <w:tmpl w:val="24867B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31D8573F"/>
    <w:multiLevelType w:val="multilevel"/>
    <w:tmpl w:val="9ECCA77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nsid w:val="338F2BB4"/>
    <w:multiLevelType w:val="multilevel"/>
    <w:tmpl w:val="A6D4BF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35A23C2C"/>
    <w:multiLevelType w:val="multilevel"/>
    <w:tmpl w:val="4A9466B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nsid w:val="36B75B39"/>
    <w:multiLevelType w:val="multilevel"/>
    <w:tmpl w:val="EA00AE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373E7BED"/>
    <w:multiLevelType w:val="multilevel"/>
    <w:tmpl w:val="F8403BAA"/>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7">
    <w:nsid w:val="385673C8"/>
    <w:multiLevelType w:val="multilevel"/>
    <w:tmpl w:val="32FA2D3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8">
    <w:nsid w:val="391E75A5"/>
    <w:multiLevelType w:val="multilevel"/>
    <w:tmpl w:val="497A362E"/>
    <w:lvl w:ilvl="0">
      <w:start w:val="1"/>
      <w:numFmt w:val="upperLetter"/>
      <w:lvlText w:val="%1."/>
      <w:lvlJc w:val="left"/>
      <w:pPr>
        <w:ind w:left="720" w:firstLine="360"/>
      </w:pPr>
      <w:rPr>
        <w:rFonts w:ascii="Times New Roman" w:eastAsia="Times New Roman" w:hAnsi="Times New Roman" w:cs="Times New Roman"/>
        <w:i w:val="0"/>
      </w:rPr>
    </w:lvl>
    <w:lvl w:ilvl="1">
      <w:start w:val="1"/>
      <w:numFmt w:val="bullet"/>
      <w:lvlText w:val="●"/>
      <w:lvlJc w:val="left"/>
      <w:pPr>
        <w:ind w:left="1440" w:firstLine="1080"/>
      </w:pPr>
      <w:rPr>
        <w:rFonts w:ascii="Arial" w:eastAsia="Arial" w:hAnsi="Arial" w:cs="Arial"/>
      </w:rPr>
    </w:lvl>
    <w:lvl w:ilvl="2">
      <w:start w:val="1"/>
      <w:numFmt w:val="bullet"/>
      <w:lvlText w:val="o"/>
      <w:lvlJc w:val="left"/>
      <w:pPr>
        <w:ind w:left="2160" w:firstLine="1980"/>
      </w:pPr>
      <w:rPr>
        <w:rFonts w:ascii="Courier New" w:hAnsi="Courier New" w:cs="Courier New" w:hint="default"/>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nsid w:val="3E1E4EFB"/>
    <w:multiLevelType w:val="multilevel"/>
    <w:tmpl w:val="578E72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3E7832C9"/>
    <w:multiLevelType w:val="multilevel"/>
    <w:tmpl w:val="22F22A9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nsid w:val="40391199"/>
    <w:multiLevelType w:val="multilevel"/>
    <w:tmpl w:val="804C7D0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nsid w:val="45C84676"/>
    <w:multiLevelType w:val="multilevel"/>
    <w:tmpl w:val="9F76F21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nsid w:val="46D04B15"/>
    <w:multiLevelType w:val="multilevel"/>
    <w:tmpl w:val="58F2A59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nsid w:val="474C65E7"/>
    <w:multiLevelType w:val="multilevel"/>
    <w:tmpl w:val="1AC4334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nsid w:val="487F0177"/>
    <w:multiLevelType w:val="hybridMultilevel"/>
    <w:tmpl w:val="C1046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BD08EE"/>
    <w:multiLevelType w:val="multilevel"/>
    <w:tmpl w:val="7122AA6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7">
    <w:nsid w:val="4A7B09A1"/>
    <w:multiLevelType w:val="multilevel"/>
    <w:tmpl w:val="0DAA8FCE"/>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8">
    <w:nsid w:val="4B0F5583"/>
    <w:multiLevelType w:val="multilevel"/>
    <w:tmpl w:val="6FA21A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4DA91101"/>
    <w:multiLevelType w:val="multilevel"/>
    <w:tmpl w:val="1990F3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4DC24AE7"/>
    <w:multiLevelType w:val="multilevel"/>
    <w:tmpl w:val="A6AA79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4DC41F92"/>
    <w:multiLevelType w:val="multilevel"/>
    <w:tmpl w:val="96F47F2E"/>
    <w:lvl w:ilvl="0">
      <w:start w:val="1"/>
      <w:numFmt w:val="bullet"/>
      <w:lvlText w:val=""/>
      <w:lvlJc w:val="left"/>
      <w:pPr>
        <w:ind w:left="720" w:firstLine="360"/>
      </w:pPr>
      <w:rPr>
        <w:rFonts w:ascii="Symbol" w:hAnsi="Symbol" w:hint="default"/>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2">
    <w:nsid w:val="50267638"/>
    <w:multiLevelType w:val="multilevel"/>
    <w:tmpl w:val="256639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nsid w:val="509116C9"/>
    <w:multiLevelType w:val="multilevel"/>
    <w:tmpl w:val="B5E219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52275CE1"/>
    <w:multiLevelType w:val="multilevel"/>
    <w:tmpl w:val="EBB870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5">
    <w:nsid w:val="530E1A17"/>
    <w:multiLevelType w:val="multilevel"/>
    <w:tmpl w:val="53F4187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6">
    <w:nsid w:val="54686221"/>
    <w:multiLevelType w:val="multilevel"/>
    <w:tmpl w:val="C6EE4B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nsid w:val="54D35BB0"/>
    <w:multiLevelType w:val="multilevel"/>
    <w:tmpl w:val="546E7CD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48">
    <w:nsid w:val="587123AF"/>
    <w:multiLevelType w:val="multilevel"/>
    <w:tmpl w:val="34A64C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nsid w:val="5AFC2BF9"/>
    <w:multiLevelType w:val="multilevel"/>
    <w:tmpl w:val="406267D6"/>
    <w:lvl w:ilvl="0">
      <w:start w:val="1"/>
      <w:numFmt w:val="bullet"/>
      <w:lvlText w:val="●"/>
      <w:lvlJc w:val="left"/>
      <w:pPr>
        <w:ind w:left="784" w:firstLine="424"/>
      </w:pPr>
      <w:rPr>
        <w:rFonts w:ascii="Arial" w:eastAsia="Arial" w:hAnsi="Arial" w:cs="Arial"/>
      </w:rPr>
    </w:lvl>
    <w:lvl w:ilvl="1">
      <w:start w:val="1"/>
      <w:numFmt w:val="bullet"/>
      <w:lvlText w:val="o"/>
      <w:lvlJc w:val="left"/>
      <w:pPr>
        <w:ind w:left="1504" w:firstLine="1144"/>
      </w:pPr>
      <w:rPr>
        <w:rFonts w:ascii="Arial" w:eastAsia="Arial" w:hAnsi="Arial" w:cs="Arial"/>
      </w:rPr>
    </w:lvl>
    <w:lvl w:ilvl="2">
      <w:start w:val="1"/>
      <w:numFmt w:val="bullet"/>
      <w:lvlText w:val="▪"/>
      <w:lvlJc w:val="left"/>
      <w:pPr>
        <w:ind w:left="2224" w:firstLine="1864"/>
      </w:pPr>
      <w:rPr>
        <w:rFonts w:ascii="Arial" w:eastAsia="Arial" w:hAnsi="Arial" w:cs="Arial"/>
      </w:rPr>
    </w:lvl>
    <w:lvl w:ilvl="3">
      <w:start w:val="1"/>
      <w:numFmt w:val="bullet"/>
      <w:lvlText w:val="●"/>
      <w:lvlJc w:val="left"/>
      <w:pPr>
        <w:ind w:left="2944" w:firstLine="2584"/>
      </w:pPr>
      <w:rPr>
        <w:rFonts w:ascii="Arial" w:eastAsia="Arial" w:hAnsi="Arial" w:cs="Arial"/>
      </w:rPr>
    </w:lvl>
    <w:lvl w:ilvl="4">
      <w:start w:val="1"/>
      <w:numFmt w:val="bullet"/>
      <w:lvlText w:val="o"/>
      <w:lvlJc w:val="left"/>
      <w:pPr>
        <w:ind w:left="3664" w:firstLine="3304"/>
      </w:pPr>
      <w:rPr>
        <w:rFonts w:ascii="Arial" w:eastAsia="Arial" w:hAnsi="Arial" w:cs="Arial"/>
      </w:rPr>
    </w:lvl>
    <w:lvl w:ilvl="5">
      <w:start w:val="1"/>
      <w:numFmt w:val="bullet"/>
      <w:lvlText w:val="▪"/>
      <w:lvlJc w:val="left"/>
      <w:pPr>
        <w:ind w:left="4384" w:firstLine="4024"/>
      </w:pPr>
      <w:rPr>
        <w:rFonts w:ascii="Arial" w:eastAsia="Arial" w:hAnsi="Arial" w:cs="Arial"/>
      </w:rPr>
    </w:lvl>
    <w:lvl w:ilvl="6">
      <w:start w:val="1"/>
      <w:numFmt w:val="bullet"/>
      <w:lvlText w:val="●"/>
      <w:lvlJc w:val="left"/>
      <w:pPr>
        <w:ind w:left="5104" w:firstLine="4744"/>
      </w:pPr>
      <w:rPr>
        <w:rFonts w:ascii="Arial" w:eastAsia="Arial" w:hAnsi="Arial" w:cs="Arial"/>
      </w:rPr>
    </w:lvl>
    <w:lvl w:ilvl="7">
      <w:start w:val="1"/>
      <w:numFmt w:val="bullet"/>
      <w:lvlText w:val="o"/>
      <w:lvlJc w:val="left"/>
      <w:pPr>
        <w:ind w:left="5824" w:firstLine="5464"/>
      </w:pPr>
      <w:rPr>
        <w:rFonts w:ascii="Arial" w:eastAsia="Arial" w:hAnsi="Arial" w:cs="Arial"/>
      </w:rPr>
    </w:lvl>
    <w:lvl w:ilvl="8">
      <w:start w:val="1"/>
      <w:numFmt w:val="bullet"/>
      <w:lvlText w:val="▪"/>
      <w:lvlJc w:val="left"/>
      <w:pPr>
        <w:ind w:left="6544" w:firstLine="6184"/>
      </w:pPr>
      <w:rPr>
        <w:rFonts w:ascii="Arial" w:eastAsia="Arial" w:hAnsi="Arial" w:cs="Arial"/>
      </w:rPr>
    </w:lvl>
  </w:abstractNum>
  <w:abstractNum w:abstractNumId="50">
    <w:nsid w:val="5BD663DB"/>
    <w:multiLevelType w:val="multilevel"/>
    <w:tmpl w:val="45EE0A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1">
    <w:nsid w:val="5FE17752"/>
    <w:multiLevelType w:val="multilevel"/>
    <w:tmpl w:val="B2D64E2C"/>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52">
    <w:nsid w:val="61C87208"/>
    <w:multiLevelType w:val="multilevel"/>
    <w:tmpl w:val="E1A070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3">
    <w:nsid w:val="66505804"/>
    <w:multiLevelType w:val="hybridMultilevel"/>
    <w:tmpl w:val="BDF296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7840BC4"/>
    <w:multiLevelType w:val="multilevel"/>
    <w:tmpl w:val="03FC5DF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5">
    <w:nsid w:val="697C0FAE"/>
    <w:multiLevelType w:val="multilevel"/>
    <w:tmpl w:val="576E9164"/>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56">
    <w:nsid w:val="6EC96C2F"/>
    <w:multiLevelType w:val="multilevel"/>
    <w:tmpl w:val="2FE2387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7">
    <w:nsid w:val="6EF458CE"/>
    <w:multiLevelType w:val="multilevel"/>
    <w:tmpl w:val="5DA04A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nsid w:val="709C6271"/>
    <w:multiLevelType w:val="multilevel"/>
    <w:tmpl w:val="C1B0F886"/>
    <w:lvl w:ilvl="0">
      <w:start w:val="1"/>
      <w:numFmt w:val="decimal"/>
      <w:lvlText w:val="%1."/>
      <w:lvlJc w:val="left"/>
      <w:pPr>
        <w:ind w:left="720" w:firstLine="360"/>
      </w:pPr>
      <w:rPr>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9">
    <w:nsid w:val="716B6AF1"/>
    <w:multiLevelType w:val="multilevel"/>
    <w:tmpl w:val="EA4C19E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0">
    <w:nsid w:val="72A7514D"/>
    <w:multiLevelType w:val="hybridMultilevel"/>
    <w:tmpl w:val="3912B69C"/>
    <w:lvl w:ilvl="0" w:tplc="041C2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62657AB"/>
    <w:multiLevelType w:val="multilevel"/>
    <w:tmpl w:val="282EBC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2">
    <w:nsid w:val="76310B15"/>
    <w:multiLevelType w:val="multilevel"/>
    <w:tmpl w:val="9F0044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3">
    <w:nsid w:val="77553D88"/>
    <w:multiLevelType w:val="multilevel"/>
    <w:tmpl w:val="B36234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4">
    <w:nsid w:val="7CF1070B"/>
    <w:multiLevelType w:val="multilevel"/>
    <w:tmpl w:val="ADDA27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5">
    <w:nsid w:val="7CF91D4C"/>
    <w:multiLevelType w:val="multilevel"/>
    <w:tmpl w:val="6B34379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6">
    <w:nsid w:val="7FD907A8"/>
    <w:multiLevelType w:val="multilevel"/>
    <w:tmpl w:val="E4B21D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2"/>
  </w:num>
  <w:num w:numId="2">
    <w:abstractNumId w:val="59"/>
  </w:num>
  <w:num w:numId="3">
    <w:abstractNumId w:val="10"/>
  </w:num>
  <w:num w:numId="4">
    <w:abstractNumId w:val="0"/>
  </w:num>
  <w:num w:numId="5">
    <w:abstractNumId w:val="22"/>
  </w:num>
  <w:num w:numId="6">
    <w:abstractNumId w:val="41"/>
  </w:num>
  <w:num w:numId="7">
    <w:abstractNumId w:val="37"/>
  </w:num>
  <w:num w:numId="8">
    <w:abstractNumId w:val="11"/>
  </w:num>
  <w:num w:numId="9">
    <w:abstractNumId w:val="24"/>
  </w:num>
  <w:num w:numId="10">
    <w:abstractNumId w:val="30"/>
  </w:num>
  <w:num w:numId="11">
    <w:abstractNumId w:val="49"/>
  </w:num>
  <w:num w:numId="12">
    <w:abstractNumId w:val="62"/>
  </w:num>
  <w:num w:numId="13">
    <w:abstractNumId w:val="56"/>
  </w:num>
  <w:num w:numId="14">
    <w:abstractNumId w:val="32"/>
  </w:num>
  <w:num w:numId="15">
    <w:abstractNumId w:val="2"/>
  </w:num>
  <w:num w:numId="16">
    <w:abstractNumId w:val="58"/>
  </w:num>
  <w:num w:numId="17">
    <w:abstractNumId w:val="50"/>
  </w:num>
  <w:num w:numId="18">
    <w:abstractNumId w:val="8"/>
  </w:num>
  <w:num w:numId="19">
    <w:abstractNumId w:val="45"/>
  </w:num>
  <w:num w:numId="20">
    <w:abstractNumId w:val="19"/>
  </w:num>
  <w:num w:numId="21">
    <w:abstractNumId w:val="44"/>
  </w:num>
  <w:num w:numId="22">
    <w:abstractNumId w:val="28"/>
  </w:num>
  <w:num w:numId="23">
    <w:abstractNumId w:val="6"/>
  </w:num>
  <w:num w:numId="24">
    <w:abstractNumId w:val="55"/>
  </w:num>
  <w:num w:numId="25">
    <w:abstractNumId w:val="17"/>
  </w:num>
  <w:num w:numId="26">
    <w:abstractNumId w:val="14"/>
  </w:num>
  <w:num w:numId="27">
    <w:abstractNumId w:val="33"/>
  </w:num>
  <w:num w:numId="28">
    <w:abstractNumId w:val="34"/>
  </w:num>
  <w:num w:numId="29">
    <w:abstractNumId w:val="7"/>
  </w:num>
  <w:num w:numId="30">
    <w:abstractNumId w:val="4"/>
  </w:num>
  <w:num w:numId="31">
    <w:abstractNumId w:val="31"/>
  </w:num>
  <w:num w:numId="32">
    <w:abstractNumId w:val="54"/>
  </w:num>
  <w:num w:numId="33">
    <w:abstractNumId w:val="65"/>
  </w:num>
  <w:num w:numId="34">
    <w:abstractNumId w:val="63"/>
  </w:num>
  <w:num w:numId="35">
    <w:abstractNumId w:val="27"/>
  </w:num>
  <w:num w:numId="36">
    <w:abstractNumId w:val="12"/>
  </w:num>
  <w:num w:numId="37">
    <w:abstractNumId w:val="9"/>
  </w:num>
  <w:num w:numId="38">
    <w:abstractNumId w:val="47"/>
  </w:num>
  <w:num w:numId="39">
    <w:abstractNumId w:val="26"/>
  </w:num>
  <w:num w:numId="40">
    <w:abstractNumId w:val="13"/>
  </w:num>
  <w:num w:numId="41">
    <w:abstractNumId w:val="5"/>
  </w:num>
  <w:num w:numId="42">
    <w:abstractNumId w:val="35"/>
  </w:num>
  <w:num w:numId="43">
    <w:abstractNumId w:val="1"/>
  </w:num>
  <w:num w:numId="44">
    <w:abstractNumId w:val="40"/>
  </w:num>
  <w:num w:numId="45">
    <w:abstractNumId w:val="21"/>
  </w:num>
  <w:num w:numId="46">
    <w:abstractNumId w:val="66"/>
  </w:num>
  <w:num w:numId="47">
    <w:abstractNumId w:val="43"/>
  </w:num>
  <w:num w:numId="48">
    <w:abstractNumId w:val="61"/>
  </w:num>
  <w:num w:numId="49">
    <w:abstractNumId w:val="36"/>
  </w:num>
  <w:num w:numId="50">
    <w:abstractNumId w:val="29"/>
  </w:num>
  <w:num w:numId="51">
    <w:abstractNumId w:val="46"/>
  </w:num>
  <w:num w:numId="52">
    <w:abstractNumId w:val="39"/>
  </w:num>
  <w:num w:numId="53">
    <w:abstractNumId w:val="57"/>
  </w:num>
  <w:num w:numId="54">
    <w:abstractNumId w:val="51"/>
  </w:num>
  <w:num w:numId="55">
    <w:abstractNumId w:val="18"/>
  </w:num>
  <w:num w:numId="56">
    <w:abstractNumId w:val="38"/>
  </w:num>
  <w:num w:numId="57">
    <w:abstractNumId w:val="15"/>
  </w:num>
  <w:num w:numId="58">
    <w:abstractNumId w:val="64"/>
  </w:num>
  <w:num w:numId="59">
    <w:abstractNumId w:val="25"/>
  </w:num>
  <w:num w:numId="60">
    <w:abstractNumId w:val="23"/>
  </w:num>
  <w:num w:numId="61">
    <w:abstractNumId w:val="16"/>
  </w:num>
  <w:num w:numId="62">
    <w:abstractNumId w:val="3"/>
  </w:num>
  <w:num w:numId="63">
    <w:abstractNumId w:val="42"/>
  </w:num>
  <w:num w:numId="64">
    <w:abstractNumId w:val="20"/>
  </w:num>
  <w:num w:numId="65">
    <w:abstractNumId w:val="48"/>
  </w:num>
  <w:num w:numId="66">
    <w:abstractNumId w:val="53"/>
  </w:num>
  <w:num w:numId="67">
    <w:abstractNumId w:val="6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B36"/>
    <w:rsid w:val="0000799B"/>
    <w:rsid w:val="000107AA"/>
    <w:rsid w:val="000152B8"/>
    <w:rsid w:val="00033987"/>
    <w:rsid w:val="000373B7"/>
    <w:rsid w:val="0003749B"/>
    <w:rsid w:val="00047074"/>
    <w:rsid w:val="00054450"/>
    <w:rsid w:val="000558D7"/>
    <w:rsid w:val="000575CD"/>
    <w:rsid w:val="000848E7"/>
    <w:rsid w:val="00084FC1"/>
    <w:rsid w:val="0009613F"/>
    <w:rsid w:val="00096979"/>
    <w:rsid w:val="000A4BFE"/>
    <w:rsid w:val="000A6F0F"/>
    <w:rsid w:val="000C2A8D"/>
    <w:rsid w:val="000D4AE1"/>
    <w:rsid w:val="000E1A83"/>
    <w:rsid w:val="000E2B6C"/>
    <w:rsid w:val="000F5564"/>
    <w:rsid w:val="00103322"/>
    <w:rsid w:val="0010360C"/>
    <w:rsid w:val="00107E04"/>
    <w:rsid w:val="00112813"/>
    <w:rsid w:val="00123E13"/>
    <w:rsid w:val="001278B4"/>
    <w:rsid w:val="00140366"/>
    <w:rsid w:val="00145E76"/>
    <w:rsid w:val="001769B7"/>
    <w:rsid w:val="001811B9"/>
    <w:rsid w:val="001842E9"/>
    <w:rsid w:val="00191036"/>
    <w:rsid w:val="001B2269"/>
    <w:rsid w:val="001C227F"/>
    <w:rsid w:val="001C4B5A"/>
    <w:rsid w:val="001C57F3"/>
    <w:rsid w:val="001D014E"/>
    <w:rsid w:val="001D3956"/>
    <w:rsid w:val="001E1D69"/>
    <w:rsid w:val="001E41CA"/>
    <w:rsid w:val="001F3BA4"/>
    <w:rsid w:val="001F3C71"/>
    <w:rsid w:val="001F4FE7"/>
    <w:rsid w:val="001F583A"/>
    <w:rsid w:val="00205D0C"/>
    <w:rsid w:val="00215145"/>
    <w:rsid w:val="002151A0"/>
    <w:rsid w:val="0022006D"/>
    <w:rsid w:val="00222E79"/>
    <w:rsid w:val="00240EBF"/>
    <w:rsid w:val="00262676"/>
    <w:rsid w:val="002662E2"/>
    <w:rsid w:val="00271F35"/>
    <w:rsid w:val="00274CFA"/>
    <w:rsid w:val="002757C1"/>
    <w:rsid w:val="00281683"/>
    <w:rsid w:val="00281A0A"/>
    <w:rsid w:val="00290BAD"/>
    <w:rsid w:val="002B2266"/>
    <w:rsid w:val="002C440F"/>
    <w:rsid w:val="002C5D6D"/>
    <w:rsid w:val="002D2201"/>
    <w:rsid w:val="002D4551"/>
    <w:rsid w:val="002E3DBB"/>
    <w:rsid w:val="002E6029"/>
    <w:rsid w:val="0030739A"/>
    <w:rsid w:val="0031329D"/>
    <w:rsid w:val="00317E8D"/>
    <w:rsid w:val="0032235A"/>
    <w:rsid w:val="0032430C"/>
    <w:rsid w:val="003261BD"/>
    <w:rsid w:val="003367E4"/>
    <w:rsid w:val="003404B9"/>
    <w:rsid w:val="00344AD8"/>
    <w:rsid w:val="00353B59"/>
    <w:rsid w:val="00355E37"/>
    <w:rsid w:val="00363838"/>
    <w:rsid w:val="00364B60"/>
    <w:rsid w:val="003872F4"/>
    <w:rsid w:val="00387689"/>
    <w:rsid w:val="00387F48"/>
    <w:rsid w:val="00392B03"/>
    <w:rsid w:val="00396653"/>
    <w:rsid w:val="003C4901"/>
    <w:rsid w:val="003C4913"/>
    <w:rsid w:val="003D3AC6"/>
    <w:rsid w:val="003D41A6"/>
    <w:rsid w:val="003D47F6"/>
    <w:rsid w:val="003D4A7E"/>
    <w:rsid w:val="003D6F53"/>
    <w:rsid w:val="003E0A3E"/>
    <w:rsid w:val="004002E0"/>
    <w:rsid w:val="00400A2E"/>
    <w:rsid w:val="00403748"/>
    <w:rsid w:val="00405148"/>
    <w:rsid w:val="00425DD0"/>
    <w:rsid w:val="00426F65"/>
    <w:rsid w:val="00427365"/>
    <w:rsid w:val="004412E7"/>
    <w:rsid w:val="00451AAF"/>
    <w:rsid w:val="00452B36"/>
    <w:rsid w:val="00453C1E"/>
    <w:rsid w:val="004552E2"/>
    <w:rsid w:val="00456397"/>
    <w:rsid w:val="004568DD"/>
    <w:rsid w:val="00463A32"/>
    <w:rsid w:val="0047417A"/>
    <w:rsid w:val="0048050B"/>
    <w:rsid w:val="00481D13"/>
    <w:rsid w:val="0049230D"/>
    <w:rsid w:val="004942C8"/>
    <w:rsid w:val="00494F7A"/>
    <w:rsid w:val="004956EB"/>
    <w:rsid w:val="00496017"/>
    <w:rsid w:val="004A6A7D"/>
    <w:rsid w:val="004C39C8"/>
    <w:rsid w:val="004C6EC2"/>
    <w:rsid w:val="004D00E9"/>
    <w:rsid w:val="004D161A"/>
    <w:rsid w:val="004D5C9D"/>
    <w:rsid w:val="004F0087"/>
    <w:rsid w:val="004F0550"/>
    <w:rsid w:val="00510773"/>
    <w:rsid w:val="005156FB"/>
    <w:rsid w:val="00536274"/>
    <w:rsid w:val="0054270E"/>
    <w:rsid w:val="00556F90"/>
    <w:rsid w:val="005627CF"/>
    <w:rsid w:val="00570FEC"/>
    <w:rsid w:val="005721C4"/>
    <w:rsid w:val="00574CE0"/>
    <w:rsid w:val="00585A34"/>
    <w:rsid w:val="0059064A"/>
    <w:rsid w:val="0059488F"/>
    <w:rsid w:val="005A7660"/>
    <w:rsid w:val="005B50AF"/>
    <w:rsid w:val="005D2C52"/>
    <w:rsid w:val="005E62D9"/>
    <w:rsid w:val="005E6ACB"/>
    <w:rsid w:val="00600E72"/>
    <w:rsid w:val="00604056"/>
    <w:rsid w:val="0060465C"/>
    <w:rsid w:val="00607022"/>
    <w:rsid w:val="00607027"/>
    <w:rsid w:val="00615127"/>
    <w:rsid w:val="00621E37"/>
    <w:rsid w:val="00624A80"/>
    <w:rsid w:val="006401F7"/>
    <w:rsid w:val="006479EF"/>
    <w:rsid w:val="00657C48"/>
    <w:rsid w:val="00660081"/>
    <w:rsid w:val="00661143"/>
    <w:rsid w:val="00661A37"/>
    <w:rsid w:val="00662817"/>
    <w:rsid w:val="00665FBB"/>
    <w:rsid w:val="00666B0C"/>
    <w:rsid w:val="00667664"/>
    <w:rsid w:val="00672ACA"/>
    <w:rsid w:val="00677051"/>
    <w:rsid w:val="00684F50"/>
    <w:rsid w:val="00686B13"/>
    <w:rsid w:val="006A5070"/>
    <w:rsid w:val="006B57B3"/>
    <w:rsid w:val="006C24EA"/>
    <w:rsid w:val="006C4D8F"/>
    <w:rsid w:val="006C7A8E"/>
    <w:rsid w:val="006D47F1"/>
    <w:rsid w:val="006D5694"/>
    <w:rsid w:val="006E04C2"/>
    <w:rsid w:val="006E2C31"/>
    <w:rsid w:val="006E4844"/>
    <w:rsid w:val="006E6B59"/>
    <w:rsid w:val="00700C1D"/>
    <w:rsid w:val="007079D3"/>
    <w:rsid w:val="00710338"/>
    <w:rsid w:val="0071259D"/>
    <w:rsid w:val="00716FF3"/>
    <w:rsid w:val="007225F6"/>
    <w:rsid w:val="00723DBC"/>
    <w:rsid w:val="0072512D"/>
    <w:rsid w:val="00734B8F"/>
    <w:rsid w:val="00736550"/>
    <w:rsid w:val="007662A4"/>
    <w:rsid w:val="00776454"/>
    <w:rsid w:val="0077670C"/>
    <w:rsid w:val="007773C4"/>
    <w:rsid w:val="007A1005"/>
    <w:rsid w:val="007A207F"/>
    <w:rsid w:val="007A4D2A"/>
    <w:rsid w:val="007B2BC2"/>
    <w:rsid w:val="007B300F"/>
    <w:rsid w:val="007C3B33"/>
    <w:rsid w:val="007D23DF"/>
    <w:rsid w:val="007E481F"/>
    <w:rsid w:val="007F34F5"/>
    <w:rsid w:val="007F5F30"/>
    <w:rsid w:val="00805A3F"/>
    <w:rsid w:val="00805DF7"/>
    <w:rsid w:val="00816BFE"/>
    <w:rsid w:val="008215D4"/>
    <w:rsid w:val="00821991"/>
    <w:rsid w:val="00822044"/>
    <w:rsid w:val="0082354C"/>
    <w:rsid w:val="0082362A"/>
    <w:rsid w:val="00826B4E"/>
    <w:rsid w:val="008306E1"/>
    <w:rsid w:val="00832A2B"/>
    <w:rsid w:val="00832B09"/>
    <w:rsid w:val="008416BD"/>
    <w:rsid w:val="0084329E"/>
    <w:rsid w:val="00846650"/>
    <w:rsid w:val="0085464D"/>
    <w:rsid w:val="008577A8"/>
    <w:rsid w:val="008609C9"/>
    <w:rsid w:val="00862AC9"/>
    <w:rsid w:val="00875263"/>
    <w:rsid w:val="00875F15"/>
    <w:rsid w:val="00891DF9"/>
    <w:rsid w:val="008A49F5"/>
    <w:rsid w:val="008B1AA2"/>
    <w:rsid w:val="008C225B"/>
    <w:rsid w:val="008C2C36"/>
    <w:rsid w:val="008D44C8"/>
    <w:rsid w:val="008E2F39"/>
    <w:rsid w:val="008E6B62"/>
    <w:rsid w:val="008E6C1B"/>
    <w:rsid w:val="008F30A8"/>
    <w:rsid w:val="008F48D2"/>
    <w:rsid w:val="00900C43"/>
    <w:rsid w:val="00911E13"/>
    <w:rsid w:val="00915039"/>
    <w:rsid w:val="00916EDC"/>
    <w:rsid w:val="009212BB"/>
    <w:rsid w:val="009251E8"/>
    <w:rsid w:val="00963497"/>
    <w:rsid w:val="00966468"/>
    <w:rsid w:val="00976AF3"/>
    <w:rsid w:val="0098048A"/>
    <w:rsid w:val="009830F4"/>
    <w:rsid w:val="00987C92"/>
    <w:rsid w:val="009913AA"/>
    <w:rsid w:val="0099307F"/>
    <w:rsid w:val="009A0292"/>
    <w:rsid w:val="009B3A75"/>
    <w:rsid w:val="009C0DD8"/>
    <w:rsid w:val="009C5320"/>
    <w:rsid w:val="009D5842"/>
    <w:rsid w:val="009E5ED4"/>
    <w:rsid w:val="009E6BE8"/>
    <w:rsid w:val="009F51F7"/>
    <w:rsid w:val="009F69FA"/>
    <w:rsid w:val="00A03F56"/>
    <w:rsid w:val="00A16AF2"/>
    <w:rsid w:val="00A16C1C"/>
    <w:rsid w:val="00A176F2"/>
    <w:rsid w:val="00A24DB1"/>
    <w:rsid w:val="00A32F8A"/>
    <w:rsid w:val="00A33A78"/>
    <w:rsid w:val="00A400C0"/>
    <w:rsid w:val="00A6532B"/>
    <w:rsid w:val="00A77230"/>
    <w:rsid w:val="00A82DE5"/>
    <w:rsid w:val="00A833AE"/>
    <w:rsid w:val="00A851E2"/>
    <w:rsid w:val="00AA41A4"/>
    <w:rsid w:val="00AB6F98"/>
    <w:rsid w:val="00AC6667"/>
    <w:rsid w:val="00AD0327"/>
    <w:rsid w:val="00AD2F91"/>
    <w:rsid w:val="00AD3044"/>
    <w:rsid w:val="00AF25FE"/>
    <w:rsid w:val="00AF2612"/>
    <w:rsid w:val="00AF290E"/>
    <w:rsid w:val="00AF46FA"/>
    <w:rsid w:val="00B01021"/>
    <w:rsid w:val="00B07B48"/>
    <w:rsid w:val="00B13649"/>
    <w:rsid w:val="00B321F1"/>
    <w:rsid w:val="00B358E5"/>
    <w:rsid w:val="00B3721D"/>
    <w:rsid w:val="00B37EF0"/>
    <w:rsid w:val="00B47C81"/>
    <w:rsid w:val="00B572E5"/>
    <w:rsid w:val="00B61232"/>
    <w:rsid w:val="00B63F5B"/>
    <w:rsid w:val="00B64C7C"/>
    <w:rsid w:val="00B74A08"/>
    <w:rsid w:val="00B7678D"/>
    <w:rsid w:val="00B80640"/>
    <w:rsid w:val="00B85F79"/>
    <w:rsid w:val="00B9212D"/>
    <w:rsid w:val="00B968F9"/>
    <w:rsid w:val="00BC7DCC"/>
    <w:rsid w:val="00BD5F9D"/>
    <w:rsid w:val="00BF0828"/>
    <w:rsid w:val="00BF1608"/>
    <w:rsid w:val="00BF438A"/>
    <w:rsid w:val="00BF5325"/>
    <w:rsid w:val="00BF7656"/>
    <w:rsid w:val="00C1405A"/>
    <w:rsid w:val="00C1583C"/>
    <w:rsid w:val="00C2615E"/>
    <w:rsid w:val="00C3483A"/>
    <w:rsid w:val="00C4003A"/>
    <w:rsid w:val="00C4049C"/>
    <w:rsid w:val="00C431FC"/>
    <w:rsid w:val="00C4354C"/>
    <w:rsid w:val="00C53812"/>
    <w:rsid w:val="00C644FC"/>
    <w:rsid w:val="00C80D66"/>
    <w:rsid w:val="00C84E80"/>
    <w:rsid w:val="00CA27FD"/>
    <w:rsid w:val="00CA4EF6"/>
    <w:rsid w:val="00CA60CC"/>
    <w:rsid w:val="00CB6C55"/>
    <w:rsid w:val="00CD1990"/>
    <w:rsid w:val="00CD6688"/>
    <w:rsid w:val="00CF243B"/>
    <w:rsid w:val="00CF4CD2"/>
    <w:rsid w:val="00CF7504"/>
    <w:rsid w:val="00D014EC"/>
    <w:rsid w:val="00D051DE"/>
    <w:rsid w:val="00D064A8"/>
    <w:rsid w:val="00D21114"/>
    <w:rsid w:val="00D26733"/>
    <w:rsid w:val="00D44F8C"/>
    <w:rsid w:val="00D5300B"/>
    <w:rsid w:val="00D53E6C"/>
    <w:rsid w:val="00D5481B"/>
    <w:rsid w:val="00D64A17"/>
    <w:rsid w:val="00D66593"/>
    <w:rsid w:val="00D73047"/>
    <w:rsid w:val="00D74054"/>
    <w:rsid w:val="00D807A9"/>
    <w:rsid w:val="00D931B0"/>
    <w:rsid w:val="00D96E4E"/>
    <w:rsid w:val="00DB1024"/>
    <w:rsid w:val="00DB30A2"/>
    <w:rsid w:val="00DC2453"/>
    <w:rsid w:val="00DD3FB8"/>
    <w:rsid w:val="00DE731B"/>
    <w:rsid w:val="00E01C24"/>
    <w:rsid w:val="00E01E74"/>
    <w:rsid w:val="00E10BA4"/>
    <w:rsid w:val="00E209D7"/>
    <w:rsid w:val="00E25A31"/>
    <w:rsid w:val="00E270C5"/>
    <w:rsid w:val="00E31D98"/>
    <w:rsid w:val="00E32206"/>
    <w:rsid w:val="00E352BF"/>
    <w:rsid w:val="00E356D5"/>
    <w:rsid w:val="00E37540"/>
    <w:rsid w:val="00E40F99"/>
    <w:rsid w:val="00E43CBE"/>
    <w:rsid w:val="00E44036"/>
    <w:rsid w:val="00E44EEF"/>
    <w:rsid w:val="00E524CD"/>
    <w:rsid w:val="00E57C33"/>
    <w:rsid w:val="00E803CD"/>
    <w:rsid w:val="00E80C30"/>
    <w:rsid w:val="00E82E8A"/>
    <w:rsid w:val="00E90562"/>
    <w:rsid w:val="00E939E4"/>
    <w:rsid w:val="00EA1BF4"/>
    <w:rsid w:val="00EA3C8D"/>
    <w:rsid w:val="00EA44D7"/>
    <w:rsid w:val="00EB45E5"/>
    <w:rsid w:val="00EC2366"/>
    <w:rsid w:val="00EC399D"/>
    <w:rsid w:val="00EC7991"/>
    <w:rsid w:val="00ED20FE"/>
    <w:rsid w:val="00ED2668"/>
    <w:rsid w:val="00ED30C1"/>
    <w:rsid w:val="00EF1D61"/>
    <w:rsid w:val="00EF3EE3"/>
    <w:rsid w:val="00F00380"/>
    <w:rsid w:val="00F035A4"/>
    <w:rsid w:val="00F0749C"/>
    <w:rsid w:val="00F3425D"/>
    <w:rsid w:val="00F35CD1"/>
    <w:rsid w:val="00F36D68"/>
    <w:rsid w:val="00F40359"/>
    <w:rsid w:val="00F42423"/>
    <w:rsid w:val="00F472B2"/>
    <w:rsid w:val="00F54580"/>
    <w:rsid w:val="00F55C65"/>
    <w:rsid w:val="00F57320"/>
    <w:rsid w:val="00F61C39"/>
    <w:rsid w:val="00F61DC9"/>
    <w:rsid w:val="00F679B3"/>
    <w:rsid w:val="00F70D8B"/>
    <w:rsid w:val="00F811C3"/>
    <w:rsid w:val="00F83DBE"/>
    <w:rsid w:val="00F85196"/>
    <w:rsid w:val="00F863AE"/>
    <w:rsid w:val="00F90362"/>
    <w:rsid w:val="00FB2738"/>
    <w:rsid w:val="00FB426C"/>
    <w:rsid w:val="00FC6064"/>
    <w:rsid w:val="00FD0242"/>
    <w:rsid w:val="00FD24F6"/>
    <w:rsid w:val="00FD7058"/>
    <w:rsid w:val="00FE13BF"/>
    <w:rsid w:val="00FF3778"/>
    <w:rsid w:val="00FF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3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0F4"/>
    <w:pPr>
      <w:spacing w:line="480" w:lineRule="auto"/>
    </w:pPr>
    <w:rPr>
      <w:sz w:val="24"/>
    </w:rPr>
  </w:style>
  <w:style w:type="paragraph" w:styleId="Heading1">
    <w:name w:val="heading 1"/>
    <w:basedOn w:val="Normal"/>
    <w:next w:val="Normal"/>
    <w:link w:val="Heading1Char"/>
    <w:rsid w:val="00CA60CC"/>
    <w:pPr>
      <w:keepNext/>
      <w:keepLines/>
      <w:spacing w:before="480" w:line="240" w:lineRule="auto"/>
      <w:outlineLvl w:val="0"/>
    </w:pPr>
    <w:rPr>
      <w:rFonts w:ascii="Calibri" w:eastAsia="Calibri" w:hAnsi="Calibri" w:cs="Calibri"/>
      <w:b/>
      <w:color w:val="000000"/>
      <w:sz w:val="32"/>
      <w:szCs w:val="32"/>
    </w:rPr>
  </w:style>
  <w:style w:type="paragraph" w:styleId="Heading2">
    <w:name w:val="heading 2"/>
    <w:basedOn w:val="Normal"/>
    <w:next w:val="Normal"/>
    <w:link w:val="Heading2Char"/>
    <w:rsid w:val="00CA60CC"/>
    <w:pPr>
      <w:keepNext/>
      <w:keepLines/>
      <w:spacing w:before="200" w:line="240" w:lineRule="auto"/>
      <w:outlineLvl w:val="1"/>
    </w:pPr>
    <w:rPr>
      <w:rFonts w:ascii="Calibri" w:eastAsia="Calibri" w:hAnsi="Calibri" w:cs="Calibri"/>
      <w:b/>
      <w:color w:val="000000"/>
      <w:szCs w:val="24"/>
    </w:rPr>
  </w:style>
  <w:style w:type="paragraph" w:styleId="Heading3">
    <w:name w:val="heading 3"/>
    <w:basedOn w:val="Normal"/>
    <w:next w:val="Normal"/>
    <w:link w:val="Heading3Char"/>
    <w:rsid w:val="00CA60CC"/>
    <w:pPr>
      <w:keepNext/>
      <w:keepLines/>
      <w:spacing w:before="200" w:line="240" w:lineRule="auto"/>
      <w:outlineLvl w:val="2"/>
    </w:pPr>
    <w:rPr>
      <w:rFonts w:ascii="Calibri" w:eastAsia="Calibri" w:hAnsi="Calibri" w:cs="Calibri"/>
      <w:b/>
      <w:i/>
      <w:color w:val="000000"/>
      <w:szCs w:val="24"/>
    </w:rPr>
  </w:style>
  <w:style w:type="paragraph" w:styleId="Heading4">
    <w:name w:val="heading 4"/>
    <w:basedOn w:val="Normal"/>
    <w:next w:val="Normal"/>
    <w:link w:val="Heading4Char"/>
    <w:rsid w:val="00CA60CC"/>
    <w:pPr>
      <w:keepNext/>
      <w:keepLines/>
      <w:spacing w:line="240" w:lineRule="auto"/>
      <w:outlineLvl w:val="3"/>
    </w:pPr>
    <w:rPr>
      <w:rFonts w:ascii="Calibri" w:eastAsia="Calibri" w:hAnsi="Calibri" w:cs="Calibri"/>
      <w:b/>
      <w:i/>
      <w:color w:val="4F81BD"/>
      <w:szCs w:val="24"/>
    </w:rPr>
  </w:style>
  <w:style w:type="paragraph" w:styleId="Heading5">
    <w:name w:val="heading 5"/>
    <w:basedOn w:val="Normal"/>
    <w:next w:val="Normal"/>
    <w:link w:val="Heading5Char"/>
    <w:rsid w:val="00CA60CC"/>
    <w:pPr>
      <w:keepNext/>
      <w:keepLines/>
      <w:spacing w:before="200" w:line="240" w:lineRule="auto"/>
      <w:outlineLvl w:val="4"/>
    </w:pPr>
    <w:rPr>
      <w:rFonts w:ascii="Calibri" w:eastAsia="Calibri" w:hAnsi="Calibri" w:cs="Calibri"/>
      <w:color w:val="243F61"/>
      <w:szCs w:val="24"/>
    </w:rPr>
  </w:style>
  <w:style w:type="paragraph" w:styleId="Heading6">
    <w:name w:val="heading 6"/>
    <w:basedOn w:val="Normal"/>
    <w:next w:val="Normal"/>
    <w:link w:val="Heading6Char"/>
    <w:rsid w:val="00CA60CC"/>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B36"/>
    <w:pPr>
      <w:spacing w:line="240" w:lineRule="auto"/>
      <w:ind w:left="720"/>
      <w:contextualSpacing/>
    </w:pPr>
    <w:rPr>
      <w:rFonts w:ascii="Calibri" w:hAnsi="Calibri" w:cs="Times New Roman"/>
    </w:rPr>
  </w:style>
  <w:style w:type="character" w:styleId="Hyperlink">
    <w:name w:val="Hyperlink"/>
    <w:basedOn w:val="DefaultParagraphFont"/>
    <w:uiPriority w:val="99"/>
    <w:unhideWhenUsed/>
    <w:rsid w:val="00262676"/>
    <w:rPr>
      <w:color w:val="0563C1" w:themeColor="hyperlink"/>
      <w:u w:val="single"/>
    </w:rPr>
  </w:style>
  <w:style w:type="character" w:customStyle="1" w:styleId="watch-title">
    <w:name w:val="watch-title"/>
    <w:basedOn w:val="DefaultParagraphFont"/>
    <w:rsid w:val="00661143"/>
  </w:style>
  <w:style w:type="paragraph" w:styleId="BalloonText">
    <w:name w:val="Balloon Text"/>
    <w:basedOn w:val="Normal"/>
    <w:link w:val="BalloonTextChar"/>
    <w:uiPriority w:val="99"/>
    <w:semiHidden/>
    <w:unhideWhenUsed/>
    <w:rsid w:val="009A02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292"/>
    <w:rPr>
      <w:rFonts w:ascii="Segoe UI" w:hAnsi="Segoe UI" w:cs="Segoe UI"/>
      <w:sz w:val="18"/>
      <w:szCs w:val="18"/>
    </w:rPr>
  </w:style>
  <w:style w:type="character" w:customStyle="1" w:styleId="Heading1Char">
    <w:name w:val="Heading 1 Char"/>
    <w:basedOn w:val="DefaultParagraphFont"/>
    <w:link w:val="Heading1"/>
    <w:rsid w:val="00CA60CC"/>
    <w:rPr>
      <w:rFonts w:ascii="Calibri" w:eastAsia="Calibri" w:hAnsi="Calibri" w:cs="Calibri"/>
      <w:b/>
      <w:color w:val="000000"/>
      <w:sz w:val="32"/>
      <w:szCs w:val="32"/>
    </w:rPr>
  </w:style>
  <w:style w:type="character" w:customStyle="1" w:styleId="Heading2Char">
    <w:name w:val="Heading 2 Char"/>
    <w:basedOn w:val="DefaultParagraphFont"/>
    <w:link w:val="Heading2"/>
    <w:rsid w:val="00CA60CC"/>
    <w:rPr>
      <w:rFonts w:ascii="Calibri" w:eastAsia="Calibri" w:hAnsi="Calibri" w:cs="Calibri"/>
      <w:b/>
      <w:color w:val="000000"/>
      <w:sz w:val="24"/>
      <w:szCs w:val="24"/>
    </w:rPr>
  </w:style>
  <w:style w:type="character" w:customStyle="1" w:styleId="Heading3Char">
    <w:name w:val="Heading 3 Char"/>
    <w:basedOn w:val="DefaultParagraphFont"/>
    <w:link w:val="Heading3"/>
    <w:rsid w:val="00CA60CC"/>
    <w:rPr>
      <w:rFonts w:ascii="Calibri" w:eastAsia="Calibri" w:hAnsi="Calibri" w:cs="Calibri"/>
      <w:b/>
      <w:i/>
      <w:color w:val="000000"/>
      <w:sz w:val="24"/>
      <w:szCs w:val="24"/>
    </w:rPr>
  </w:style>
  <w:style w:type="character" w:customStyle="1" w:styleId="Heading4Char">
    <w:name w:val="Heading 4 Char"/>
    <w:basedOn w:val="DefaultParagraphFont"/>
    <w:link w:val="Heading4"/>
    <w:rsid w:val="00CA60CC"/>
    <w:rPr>
      <w:rFonts w:ascii="Calibri" w:eastAsia="Calibri" w:hAnsi="Calibri" w:cs="Calibri"/>
      <w:b/>
      <w:i/>
      <w:color w:val="4F81BD"/>
      <w:sz w:val="24"/>
      <w:szCs w:val="24"/>
    </w:rPr>
  </w:style>
  <w:style w:type="character" w:customStyle="1" w:styleId="Heading5Char">
    <w:name w:val="Heading 5 Char"/>
    <w:basedOn w:val="DefaultParagraphFont"/>
    <w:link w:val="Heading5"/>
    <w:rsid w:val="00CA60CC"/>
    <w:rPr>
      <w:rFonts w:ascii="Calibri" w:eastAsia="Calibri" w:hAnsi="Calibri" w:cs="Calibri"/>
      <w:color w:val="243F61"/>
      <w:sz w:val="24"/>
      <w:szCs w:val="24"/>
    </w:rPr>
  </w:style>
  <w:style w:type="character" w:customStyle="1" w:styleId="Heading6Char">
    <w:name w:val="Heading 6 Char"/>
    <w:basedOn w:val="DefaultParagraphFont"/>
    <w:link w:val="Heading6"/>
    <w:rsid w:val="00CA60CC"/>
    <w:rPr>
      <w:rFonts w:ascii="Times New Roman" w:eastAsia="Times New Roman" w:hAnsi="Times New Roman" w:cs="Times New Roman"/>
      <w:b/>
      <w:color w:val="000000"/>
      <w:sz w:val="20"/>
      <w:szCs w:val="20"/>
    </w:rPr>
  </w:style>
  <w:style w:type="paragraph" w:styleId="Title">
    <w:name w:val="Title"/>
    <w:basedOn w:val="Normal"/>
    <w:next w:val="Normal"/>
    <w:link w:val="TitleChar"/>
    <w:rsid w:val="00CA60CC"/>
    <w:pPr>
      <w:keepNext/>
      <w:keepLines/>
      <w:spacing w:before="480" w:after="120" w:line="240" w:lineRule="auto"/>
      <w:contextualSpacing/>
    </w:pPr>
    <w:rPr>
      <w:rFonts w:ascii="Times New Roman" w:eastAsia="Times New Roman" w:hAnsi="Times New Roman" w:cs="Times New Roman"/>
      <w:b/>
      <w:color w:val="000000"/>
      <w:sz w:val="72"/>
      <w:szCs w:val="72"/>
    </w:rPr>
  </w:style>
  <w:style w:type="character" w:customStyle="1" w:styleId="TitleChar">
    <w:name w:val="Title Char"/>
    <w:basedOn w:val="DefaultParagraphFont"/>
    <w:link w:val="Title"/>
    <w:rsid w:val="00CA60CC"/>
    <w:rPr>
      <w:rFonts w:ascii="Times New Roman" w:eastAsia="Times New Roman" w:hAnsi="Times New Roman" w:cs="Times New Roman"/>
      <w:b/>
      <w:color w:val="000000"/>
      <w:sz w:val="72"/>
      <w:szCs w:val="72"/>
    </w:rPr>
  </w:style>
  <w:style w:type="paragraph" w:styleId="Subtitle">
    <w:name w:val="Subtitle"/>
    <w:basedOn w:val="Normal"/>
    <w:next w:val="Normal"/>
    <w:link w:val="SubtitleChar"/>
    <w:rsid w:val="00CA60CC"/>
    <w:pPr>
      <w:keepNext/>
      <w:keepLines/>
      <w:spacing w:before="360" w:after="80" w:line="240" w:lineRule="auto"/>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CA60CC"/>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CA60CC"/>
    <w:pPr>
      <w:spacing w:line="240" w:lineRule="auto"/>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CA60CC"/>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CA60CC"/>
    <w:rPr>
      <w:sz w:val="16"/>
      <w:szCs w:val="16"/>
    </w:rPr>
  </w:style>
  <w:style w:type="paragraph" w:styleId="TOCHeading">
    <w:name w:val="TOC Heading"/>
    <w:basedOn w:val="Heading1"/>
    <w:next w:val="Normal"/>
    <w:uiPriority w:val="39"/>
    <w:unhideWhenUsed/>
    <w:qFormat/>
    <w:rsid w:val="00CA60CC"/>
    <w:pPr>
      <w:spacing w:line="276" w:lineRule="auto"/>
      <w:outlineLvl w:val="9"/>
    </w:pPr>
    <w:rPr>
      <w:rFonts w:asciiTheme="majorHAnsi" w:eastAsiaTheme="majorEastAsia" w:hAnsiTheme="majorHAnsi" w:cstheme="majorBidi"/>
      <w:bCs/>
      <w:color w:val="2E74B5" w:themeColor="accent1" w:themeShade="BF"/>
      <w:sz w:val="28"/>
      <w:szCs w:val="28"/>
      <w:lang w:eastAsia="ja-JP"/>
    </w:rPr>
  </w:style>
  <w:style w:type="paragraph" w:styleId="TOC1">
    <w:name w:val="toc 1"/>
    <w:basedOn w:val="Normal"/>
    <w:next w:val="Normal"/>
    <w:autoRedefine/>
    <w:uiPriority w:val="39"/>
    <w:unhideWhenUsed/>
    <w:rsid w:val="00CA60CC"/>
    <w:pPr>
      <w:spacing w:before="240" w:after="120"/>
    </w:pPr>
    <w:rPr>
      <w:b/>
      <w:bCs/>
      <w:sz w:val="20"/>
      <w:szCs w:val="20"/>
    </w:rPr>
  </w:style>
  <w:style w:type="paragraph" w:styleId="TOC2">
    <w:name w:val="toc 2"/>
    <w:basedOn w:val="Normal"/>
    <w:next w:val="Normal"/>
    <w:autoRedefine/>
    <w:uiPriority w:val="39"/>
    <w:unhideWhenUsed/>
    <w:rsid w:val="00CA60CC"/>
    <w:pPr>
      <w:spacing w:before="120"/>
      <w:ind w:left="240"/>
    </w:pPr>
    <w:rPr>
      <w:i/>
      <w:iCs/>
      <w:sz w:val="20"/>
      <w:szCs w:val="20"/>
    </w:rPr>
  </w:style>
  <w:style w:type="paragraph" w:styleId="TOC3">
    <w:name w:val="toc 3"/>
    <w:basedOn w:val="Normal"/>
    <w:next w:val="Normal"/>
    <w:autoRedefine/>
    <w:uiPriority w:val="39"/>
    <w:unhideWhenUsed/>
    <w:rsid w:val="00CA60CC"/>
    <w:pPr>
      <w:ind w:left="480"/>
    </w:pPr>
    <w:rPr>
      <w:sz w:val="20"/>
      <w:szCs w:val="20"/>
    </w:rPr>
  </w:style>
  <w:style w:type="paragraph" w:styleId="CommentSubject">
    <w:name w:val="annotation subject"/>
    <w:basedOn w:val="CommentText"/>
    <w:next w:val="CommentText"/>
    <w:link w:val="CommentSubjectChar"/>
    <w:uiPriority w:val="99"/>
    <w:semiHidden/>
    <w:unhideWhenUsed/>
    <w:rsid w:val="00CA60CC"/>
    <w:rPr>
      <w:b/>
      <w:bCs/>
    </w:rPr>
  </w:style>
  <w:style w:type="character" w:customStyle="1" w:styleId="CommentSubjectChar">
    <w:name w:val="Comment Subject Char"/>
    <w:basedOn w:val="CommentTextChar"/>
    <w:link w:val="CommentSubject"/>
    <w:uiPriority w:val="99"/>
    <w:semiHidden/>
    <w:rsid w:val="00CA60CC"/>
    <w:rPr>
      <w:rFonts w:ascii="Times New Roman" w:eastAsia="Times New Roman" w:hAnsi="Times New Roman" w:cs="Times New Roman"/>
      <w:b/>
      <w:bCs/>
      <w:color w:val="000000"/>
      <w:sz w:val="20"/>
      <w:szCs w:val="20"/>
    </w:rPr>
  </w:style>
  <w:style w:type="table" w:styleId="TableGrid">
    <w:name w:val="Table Grid"/>
    <w:basedOn w:val="TableNormal"/>
    <w:uiPriority w:val="59"/>
    <w:rsid w:val="00CA60CC"/>
    <w:rPr>
      <w:rFonts w:ascii="Times New Roman" w:eastAsia="Times New Roman"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 t,ft"/>
    <w:basedOn w:val="Normal"/>
    <w:link w:val="FootnoteTextChar"/>
    <w:unhideWhenUsed/>
    <w:rsid w:val="00CA60CC"/>
    <w:pPr>
      <w:spacing w:line="240" w:lineRule="auto"/>
    </w:pPr>
    <w:rPr>
      <w:rFonts w:ascii="Times New Roman" w:eastAsiaTheme="minorEastAsia" w:hAnsi="Times New Roman"/>
      <w:szCs w:val="20"/>
    </w:rPr>
  </w:style>
  <w:style w:type="character" w:customStyle="1" w:styleId="FootnoteTextChar">
    <w:name w:val="Footnote Text Char"/>
    <w:aliases w:val="f t Char,ft Char"/>
    <w:basedOn w:val="DefaultParagraphFont"/>
    <w:link w:val="FootnoteText"/>
    <w:rsid w:val="00CA60CC"/>
    <w:rPr>
      <w:rFonts w:ascii="Times New Roman" w:eastAsiaTheme="minorEastAsia" w:hAnsi="Times New Roman"/>
      <w:szCs w:val="20"/>
    </w:rPr>
  </w:style>
  <w:style w:type="character" w:styleId="FootnoteReference">
    <w:name w:val="footnote reference"/>
    <w:basedOn w:val="DefaultParagraphFont"/>
    <w:uiPriority w:val="99"/>
    <w:unhideWhenUsed/>
    <w:rsid w:val="00CA60CC"/>
    <w:rPr>
      <w:vertAlign w:val="superscript"/>
    </w:rPr>
  </w:style>
  <w:style w:type="paragraph" w:styleId="Header">
    <w:name w:val="header"/>
    <w:basedOn w:val="Normal"/>
    <w:link w:val="HeaderChar"/>
    <w:uiPriority w:val="99"/>
    <w:unhideWhenUsed/>
    <w:rsid w:val="00A176F2"/>
    <w:pPr>
      <w:tabs>
        <w:tab w:val="center" w:pos="4680"/>
        <w:tab w:val="right" w:pos="9360"/>
      </w:tabs>
      <w:spacing w:line="240" w:lineRule="auto"/>
    </w:pPr>
  </w:style>
  <w:style w:type="character" w:customStyle="1" w:styleId="HeaderChar">
    <w:name w:val="Header Char"/>
    <w:basedOn w:val="DefaultParagraphFont"/>
    <w:link w:val="Header"/>
    <w:uiPriority w:val="99"/>
    <w:rsid w:val="00A176F2"/>
  </w:style>
  <w:style w:type="paragraph" w:styleId="Footer">
    <w:name w:val="footer"/>
    <w:basedOn w:val="Normal"/>
    <w:link w:val="FooterChar"/>
    <w:uiPriority w:val="99"/>
    <w:unhideWhenUsed/>
    <w:rsid w:val="00A176F2"/>
    <w:pPr>
      <w:tabs>
        <w:tab w:val="center" w:pos="4680"/>
        <w:tab w:val="right" w:pos="9360"/>
      </w:tabs>
      <w:spacing w:line="240" w:lineRule="auto"/>
    </w:pPr>
  </w:style>
  <w:style w:type="character" w:customStyle="1" w:styleId="FooterChar">
    <w:name w:val="Footer Char"/>
    <w:basedOn w:val="DefaultParagraphFont"/>
    <w:link w:val="Footer"/>
    <w:uiPriority w:val="99"/>
    <w:rsid w:val="00A176F2"/>
  </w:style>
  <w:style w:type="paragraph" w:customStyle="1" w:styleId="SubtitleA">
    <w:name w:val="SubtitleA"/>
    <w:basedOn w:val="Normal"/>
    <w:next w:val="Normal"/>
    <w:autoRedefine/>
    <w:uiPriority w:val="99"/>
    <w:qFormat/>
    <w:rsid w:val="0048050B"/>
    <w:pPr>
      <w:keepNext/>
      <w:tabs>
        <w:tab w:val="left" w:pos="720"/>
      </w:tabs>
      <w:spacing w:before="480" w:after="240"/>
      <w:jc w:val="center"/>
    </w:pPr>
    <w:rPr>
      <w:rFonts w:eastAsia="Calibri" w:cs="Times New Roman"/>
      <w:b/>
      <w:sz w:val="36"/>
      <w:szCs w:val="20"/>
      <w:lang w:val="en-GB"/>
    </w:rPr>
  </w:style>
  <w:style w:type="paragraph" w:customStyle="1" w:styleId="SubtilteB">
    <w:name w:val="SubtilteB"/>
    <w:basedOn w:val="SubtitleA"/>
    <w:next w:val="Normal"/>
    <w:autoRedefine/>
    <w:uiPriority w:val="99"/>
    <w:qFormat/>
    <w:rsid w:val="007B2BC2"/>
    <w:rPr>
      <w:caps/>
      <w:sz w:val="28"/>
      <w:szCs w:val="28"/>
    </w:rPr>
  </w:style>
  <w:style w:type="paragraph" w:customStyle="1" w:styleId="SubtitleC">
    <w:name w:val="Subtitle C"/>
    <w:basedOn w:val="Normal"/>
    <w:next w:val="NormalIndent"/>
    <w:autoRedefine/>
    <w:uiPriority w:val="99"/>
    <w:qFormat/>
    <w:rsid w:val="00F70D8B"/>
    <w:pPr>
      <w:tabs>
        <w:tab w:val="left" w:pos="964"/>
        <w:tab w:val="left" w:pos="1072"/>
      </w:tabs>
      <w:jc w:val="center"/>
    </w:pPr>
    <w:rPr>
      <w:rFonts w:eastAsia="Calibri" w:cs="Times New Roman"/>
      <w:b/>
      <w:sz w:val="28"/>
      <w:szCs w:val="24"/>
    </w:rPr>
  </w:style>
  <w:style w:type="paragraph" w:styleId="NormalIndent">
    <w:name w:val="Normal Indent"/>
    <w:basedOn w:val="Normal"/>
    <w:uiPriority w:val="99"/>
    <w:semiHidden/>
    <w:unhideWhenUsed/>
    <w:rsid w:val="004552E2"/>
    <w:pPr>
      <w:ind w:left="720"/>
    </w:pPr>
  </w:style>
  <w:style w:type="paragraph" w:styleId="TOC4">
    <w:name w:val="toc 4"/>
    <w:basedOn w:val="Normal"/>
    <w:next w:val="Normal"/>
    <w:autoRedefine/>
    <w:uiPriority w:val="39"/>
    <w:unhideWhenUsed/>
    <w:rsid w:val="00E80C30"/>
    <w:pPr>
      <w:ind w:left="720"/>
    </w:pPr>
    <w:rPr>
      <w:sz w:val="20"/>
      <w:szCs w:val="20"/>
    </w:rPr>
  </w:style>
  <w:style w:type="paragraph" w:styleId="TOC5">
    <w:name w:val="toc 5"/>
    <w:basedOn w:val="Normal"/>
    <w:next w:val="Normal"/>
    <w:autoRedefine/>
    <w:uiPriority w:val="39"/>
    <w:unhideWhenUsed/>
    <w:rsid w:val="00E80C30"/>
    <w:pPr>
      <w:ind w:left="960"/>
    </w:pPr>
    <w:rPr>
      <w:sz w:val="20"/>
      <w:szCs w:val="20"/>
    </w:rPr>
  </w:style>
  <w:style w:type="paragraph" w:styleId="TOC6">
    <w:name w:val="toc 6"/>
    <w:basedOn w:val="Normal"/>
    <w:next w:val="Normal"/>
    <w:autoRedefine/>
    <w:uiPriority w:val="39"/>
    <w:unhideWhenUsed/>
    <w:rsid w:val="00E80C30"/>
    <w:pPr>
      <w:ind w:left="1200"/>
    </w:pPr>
    <w:rPr>
      <w:sz w:val="20"/>
      <w:szCs w:val="20"/>
    </w:rPr>
  </w:style>
  <w:style w:type="paragraph" w:styleId="TOC7">
    <w:name w:val="toc 7"/>
    <w:basedOn w:val="Normal"/>
    <w:next w:val="Normal"/>
    <w:autoRedefine/>
    <w:uiPriority w:val="39"/>
    <w:unhideWhenUsed/>
    <w:rsid w:val="00E80C30"/>
    <w:pPr>
      <w:ind w:left="1440"/>
    </w:pPr>
    <w:rPr>
      <w:sz w:val="20"/>
      <w:szCs w:val="20"/>
    </w:rPr>
  </w:style>
  <w:style w:type="paragraph" w:styleId="TOC8">
    <w:name w:val="toc 8"/>
    <w:basedOn w:val="Normal"/>
    <w:next w:val="Normal"/>
    <w:autoRedefine/>
    <w:uiPriority w:val="39"/>
    <w:unhideWhenUsed/>
    <w:rsid w:val="00E80C30"/>
    <w:pPr>
      <w:ind w:left="1680"/>
    </w:pPr>
    <w:rPr>
      <w:sz w:val="20"/>
      <w:szCs w:val="20"/>
    </w:rPr>
  </w:style>
  <w:style w:type="paragraph" w:styleId="TOC9">
    <w:name w:val="toc 9"/>
    <w:basedOn w:val="Normal"/>
    <w:next w:val="Normal"/>
    <w:autoRedefine/>
    <w:uiPriority w:val="39"/>
    <w:unhideWhenUsed/>
    <w:rsid w:val="00E80C30"/>
    <w:pPr>
      <w:ind w:left="1920"/>
    </w:pPr>
    <w:rPr>
      <w:sz w:val="20"/>
      <w:szCs w:val="20"/>
    </w:rPr>
  </w:style>
  <w:style w:type="paragraph" w:customStyle="1" w:styleId="Chaptertitle">
    <w:name w:val="Chaptertitle"/>
    <w:basedOn w:val="Normal"/>
    <w:next w:val="Normal"/>
    <w:link w:val="ChaptertitleChar"/>
    <w:autoRedefine/>
    <w:qFormat/>
    <w:rsid w:val="00403748"/>
    <w:pPr>
      <w:spacing w:before="240" w:after="480"/>
      <w:jc w:val="center"/>
    </w:pPr>
    <w:rPr>
      <w:b/>
      <w:sz w:val="40"/>
    </w:rPr>
  </w:style>
  <w:style w:type="character" w:customStyle="1" w:styleId="ChaptertitleChar">
    <w:name w:val="Chaptertitle Char"/>
    <w:basedOn w:val="DefaultParagraphFont"/>
    <w:link w:val="Chaptertitle"/>
    <w:rsid w:val="00403748"/>
    <w:rPr>
      <w:b/>
      <w:sz w:val="40"/>
    </w:rPr>
  </w:style>
  <w:style w:type="character" w:customStyle="1" w:styleId="st">
    <w:name w:val="st"/>
    <w:basedOn w:val="DefaultParagraphFont"/>
    <w:rsid w:val="00E10BA4"/>
  </w:style>
  <w:style w:type="paragraph" w:styleId="NormalWeb">
    <w:name w:val="Normal (Web)"/>
    <w:basedOn w:val="Normal"/>
    <w:uiPriority w:val="99"/>
    <w:unhideWhenUsed/>
    <w:rsid w:val="00D96E4E"/>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D96E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0F4"/>
    <w:pPr>
      <w:spacing w:line="480" w:lineRule="auto"/>
    </w:pPr>
    <w:rPr>
      <w:sz w:val="24"/>
    </w:rPr>
  </w:style>
  <w:style w:type="paragraph" w:styleId="Heading1">
    <w:name w:val="heading 1"/>
    <w:basedOn w:val="Normal"/>
    <w:next w:val="Normal"/>
    <w:link w:val="Heading1Char"/>
    <w:rsid w:val="00CA60CC"/>
    <w:pPr>
      <w:keepNext/>
      <w:keepLines/>
      <w:spacing w:before="480" w:line="240" w:lineRule="auto"/>
      <w:outlineLvl w:val="0"/>
    </w:pPr>
    <w:rPr>
      <w:rFonts w:ascii="Calibri" w:eastAsia="Calibri" w:hAnsi="Calibri" w:cs="Calibri"/>
      <w:b/>
      <w:color w:val="000000"/>
      <w:sz w:val="32"/>
      <w:szCs w:val="32"/>
    </w:rPr>
  </w:style>
  <w:style w:type="paragraph" w:styleId="Heading2">
    <w:name w:val="heading 2"/>
    <w:basedOn w:val="Normal"/>
    <w:next w:val="Normal"/>
    <w:link w:val="Heading2Char"/>
    <w:rsid w:val="00CA60CC"/>
    <w:pPr>
      <w:keepNext/>
      <w:keepLines/>
      <w:spacing w:before="200" w:line="240" w:lineRule="auto"/>
      <w:outlineLvl w:val="1"/>
    </w:pPr>
    <w:rPr>
      <w:rFonts w:ascii="Calibri" w:eastAsia="Calibri" w:hAnsi="Calibri" w:cs="Calibri"/>
      <w:b/>
      <w:color w:val="000000"/>
      <w:szCs w:val="24"/>
    </w:rPr>
  </w:style>
  <w:style w:type="paragraph" w:styleId="Heading3">
    <w:name w:val="heading 3"/>
    <w:basedOn w:val="Normal"/>
    <w:next w:val="Normal"/>
    <w:link w:val="Heading3Char"/>
    <w:rsid w:val="00CA60CC"/>
    <w:pPr>
      <w:keepNext/>
      <w:keepLines/>
      <w:spacing w:before="200" w:line="240" w:lineRule="auto"/>
      <w:outlineLvl w:val="2"/>
    </w:pPr>
    <w:rPr>
      <w:rFonts w:ascii="Calibri" w:eastAsia="Calibri" w:hAnsi="Calibri" w:cs="Calibri"/>
      <w:b/>
      <w:i/>
      <w:color w:val="000000"/>
      <w:szCs w:val="24"/>
    </w:rPr>
  </w:style>
  <w:style w:type="paragraph" w:styleId="Heading4">
    <w:name w:val="heading 4"/>
    <w:basedOn w:val="Normal"/>
    <w:next w:val="Normal"/>
    <w:link w:val="Heading4Char"/>
    <w:rsid w:val="00CA60CC"/>
    <w:pPr>
      <w:keepNext/>
      <w:keepLines/>
      <w:spacing w:line="240" w:lineRule="auto"/>
      <w:outlineLvl w:val="3"/>
    </w:pPr>
    <w:rPr>
      <w:rFonts w:ascii="Calibri" w:eastAsia="Calibri" w:hAnsi="Calibri" w:cs="Calibri"/>
      <w:b/>
      <w:i/>
      <w:color w:val="4F81BD"/>
      <w:szCs w:val="24"/>
    </w:rPr>
  </w:style>
  <w:style w:type="paragraph" w:styleId="Heading5">
    <w:name w:val="heading 5"/>
    <w:basedOn w:val="Normal"/>
    <w:next w:val="Normal"/>
    <w:link w:val="Heading5Char"/>
    <w:rsid w:val="00CA60CC"/>
    <w:pPr>
      <w:keepNext/>
      <w:keepLines/>
      <w:spacing w:before="200" w:line="240" w:lineRule="auto"/>
      <w:outlineLvl w:val="4"/>
    </w:pPr>
    <w:rPr>
      <w:rFonts w:ascii="Calibri" w:eastAsia="Calibri" w:hAnsi="Calibri" w:cs="Calibri"/>
      <w:color w:val="243F61"/>
      <w:szCs w:val="24"/>
    </w:rPr>
  </w:style>
  <w:style w:type="paragraph" w:styleId="Heading6">
    <w:name w:val="heading 6"/>
    <w:basedOn w:val="Normal"/>
    <w:next w:val="Normal"/>
    <w:link w:val="Heading6Char"/>
    <w:rsid w:val="00CA60CC"/>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B36"/>
    <w:pPr>
      <w:spacing w:line="240" w:lineRule="auto"/>
      <w:ind w:left="720"/>
      <w:contextualSpacing/>
    </w:pPr>
    <w:rPr>
      <w:rFonts w:ascii="Calibri" w:hAnsi="Calibri" w:cs="Times New Roman"/>
    </w:rPr>
  </w:style>
  <w:style w:type="character" w:styleId="Hyperlink">
    <w:name w:val="Hyperlink"/>
    <w:basedOn w:val="DefaultParagraphFont"/>
    <w:uiPriority w:val="99"/>
    <w:unhideWhenUsed/>
    <w:rsid w:val="00262676"/>
    <w:rPr>
      <w:color w:val="0563C1" w:themeColor="hyperlink"/>
      <w:u w:val="single"/>
    </w:rPr>
  </w:style>
  <w:style w:type="character" w:customStyle="1" w:styleId="watch-title">
    <w:name w:val="watch-title"/>
    <w:basedOn w:val="DefaultParagraphFont"/>
    <w:rsid w:val="00661143"/>
  </w:style>
  <w:style w:type="paragraph" w:styleId="BalloonText">
    <w:name w:val="Balloon Text"/>
    <w:basedOn w:val="Normal"/>
    <w:link w:val="BalloonTextChar"/>
    <w:uiPriority w:val="99"/>
    <w:semiHidden/>
    <w:unhideWhenUsed/>
    <w:rsid w:val="009A02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292"/>
    <w:rPr>
      <w:rFonts w:ascii="Segoe UI" w:hAnsi="Segoe UI" w:cs="Segoe UI"/>
      <w:sz w:val="18"/>
      <w:szCs w:val="18"/>
    </w:rPr>
  </w:style>
  <w:style w:type="character" w:customStyle="1" w:styleId="Heading1Char">
    <w:name w:val="Heading 1 Char"/>
    <w:basedOn w:val="DefaultParagraphFont"/>
    <w:link w:val="Heading1"/>
    <w:rsid w:val="00CA60CC"/>
    <w:rPr>
      <w:rFonts w:ascii="Calibri" w:eastAsia="Calibri" w:hAnsi="Calibri" w:cs="Calibri"/>
      <w:b/>
      <w:color w:val="000000"/>
      <w:sz w:val="32"/>
      <w:szCs w:val="32"/>
    </w:rPr>
  </w:style>
  <w:style w:type="character" w:customStyle="1" w:styleId="Heading2Char">
    <w:name w:val="Heading 2 Char"/>
    <w:basedOn w:val="DefaultParagraphFont"/>
    <w:link w:val="Heading2"/>
    <w:rsid w:val="00CA60CC"/>
    <w:rPr>
      <w:rFonts w:ascii="Calibri" w:eastAsia="Calibri" w:hAnsi="Calibri" w:cs="Calibri"/>
      <w:b/>
      <w:color w:val="000000"/>
      <w:sz w:val="24"/>
      <w:szCs w:val="24"/>
    </w:rPr>
  </w:style>
  <w:style w:type="character" w:customStyle="1" w:styleId="Heading3Char">
    <w:name w:val="Heading 3 Char"/>
    <w:basedOn w:val="DefaultParagraphFont"/>
    <w:link w:val="Heading3"/>
    <w:rsid w:val="00CA60CC"/>
    <w:rPr>
      <w:rFonts w:ascii="Calibri" w:eastAsia="Calibri" w:hAnsi="Calibri" w:cs="Calibri"/>
      <w:b/>
      <w:i/>
      <w:color w:val="000000"/>
      <w:sz w:val="24"/>
      <w:szCs w:val="24"/>
    </w:rPr>
  </w:style>
  <w:style w:type="character" w:customStyle="1" w:styleId="Heading4Char">
    <w:name w:val="Heading 4 Char"/>
    <w:basedOn w:val="DefaultParagraphFont"/>
    <w:link w:val="Heading4"/>
    <w:rsid w:val="00CA60CC"/>
    <w:rPr>
      <w:rFonts w:ascii="Calibri" w:eastAsia="Calibri" w:hAnsi="Calibri" w:cs="Calibri"/>
      <w:b/>
      <w:i/>
      <w:color w:val="4F81BD"/>
      <w:sz w:val="24"/>
      <w:szCs w:val="24"/>
    </w:rPr>
  </w:style>
  <w:style w:type="character" w:customStyle="1" w:styleId="Heading5Char">
    <w:name w:val="Heading 5 Char"/>
    <w:basedOn w:val="DefaultParagraphFont"/>
    <w:link w:val="Heading5"/>
    <w:rsid w:val="00CA60CC"/>
    <w:rPr>
      <w:rFonts w:ascii="Calibri" w:eastAsia="Calibri" w:hAnsi="Calibri" w:cs="Calibri"/>
      <w:color w:val="243F61"/>
      <w:sz w:val="24"/>
      <w:szCs w:val="24"/>
    </w:rPr>
  </w:style>
  <w:style w:type="character" w:customStyle="1" w:styleId="Heading6Char">
    <w:name w:val="Heading 6 Char"/>
    <w:basedOn w:val="DefaultParagraphFont"/>
    <w:link w:val="Heading6"/>
    <w:rsid w:val="00CA60CC"/>
    <w:rPr>
      <w:rFonts w:ascii="Times New Roman" w:eastAsia="Times New Roman" w:hAnsi="Times New Roman" w:cs="Times New Roman"/>
      <w:b/>
      <w:color w:val="000000"/>
      <w:sz w:val="20"/>
      <w:szCs w:val="20"/>
    </w:rPr>
  </w:style>
  <w:style w:type="paragraph" w:styleId="Title">
    <w:name w:val="Title"/>
    <w:basedOn w:val="Normal"/>
    <w:next w:val="Normal"/>
    <w:link w:val="TitleChar"/>
    <w:rsid w:val="00CA60CC"/>
    <w:pPr>
      <w:keepNext/>
      <w:keepLines/>
      <w:spacing w:before="480" w:after="120" w:line="240" w:lineRule="auto"/>
      <w:contextualSpacing/>
    </w:pPr>
    <w:rPr>
      <w:rFonts w:ascii="Times New Roman" w:eastAsia="Times New Roman" w:hAnsi="Times New Roman" w:cs="Times New Roman"/>
      <w:b/>
      <w:color w:val="000000"/>
      <w:sz w:val="72"/>
      <w:szCs w:val="72"/>
    </w:rPr>
  </w:style>
  <w:style w:type="character" w:customStyle="1" w:styleId="TitleChar">
    <w:name w:val="Title Char"/>
    <w:basedOn w:val="DefaultParagraphFont"/>
    <w:link w:val="Title"/>
    <w:rsid w:val="00CA60CC"/>
    <w:rPr>
      <w:rFonts w:ascii="Times New Roman" w:eastAsia="Times New Roman" w:hAnsi="Times New Roman" w:cs="Times New Roman"/>
      <w:b/>
      <w:color w:val="000000"/>
      <w:sz w:val="72"/>
      <w:szCs w:val="72"/>
    </w:rPr>
  </w:style>
  <w:style w:type="paragraph" w:styleId="Subtitle">
    <w:name w:val="Subtitle"/>
    <w:basedOn w:val="Normal"/>
    <w:next w:val="Normal"/>
    <w:link w:val="SubtitleChar"/>
    <w:rsid w:val="00CA60CC"/>
    <w:pPr>
      <w:keepNext/>
      <w:keepLines/>
      <w:spacing w:before="360" w:after="80" w:line="240" w:lineRule="auto"/>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CA60CC"/>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CA60CC"/>
    <w:pPr>
      <w:spacing w:line="240" w:lineRule="auto"/>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CA60CC"/>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CA60CC"/>
    <w:rPr>
      <w:sz w:val="16"/>
      <w:szCs w:val="16"/>
    </w:rPr>
  </w:style>
  <w:style w:type="paragraph" w:styleId="TOCHeading">
    <w:name w:val="TOC Heading"/>
    <w:basedOn w:val="Heading1"/>
    <w:next w:val="Normal"/>
    <w:uiPriority w:val="39"/>
    <w:unhideWhenUsed/>
    <w:qFormat/>
    <w:rsid w:val="00CA60CC"/>
    <w:pPr>
      <w:spacing w:line="276" w:lineRule="auto"/>
      <w:outlineLvl w:val="9"/>
    </w:pPr>
    <w:rPr>
      <w:rFonts w:asciiTheme="majorHAnsi" w:eastAsiaTheme="majorEastAsia" w:hAnsiTheme="majorHAnsi" w:cstheme="majorBidi"/>
      <w:bCs/>
      <w:color w:val="2E74B5" w:themeColor="accent1" w:themeShade="BF"/>
      <w:sz w:val="28"/>
      <w:szCs w:val="28"/>
      <w:lang w:eastAsia="ja-JP"/>
    </w:rPr>
  </w:style>
  <w:style w:type="paragraph" w:styleId="TOC1">
    <w:name w:val="toc 1"/>
    <w:basedOn w:val="Normal"/>
    <w:next w:val="Normal"/>
    <w:autoRedefine/>
    <w:uiPriority w:val="39"/>
    <w:unhideWhenUsed/>
    <w:rsid w:val="00CA60CC"/>
    <w:pPr>
      <w:spacing w:before="240" w:after="120"/>
    </w:pPr>
    <w:rPr>
      <w:b/>
      <w:bCs/>
      <w:sz w:val="20"/>
      <w:szCs w:val="20"/>
    </w:rPr>
  </w:style>
  <w:style w:type="paragraph" w:styleId="TOC2">
    <w:name w:val="toc 2"/>
    <w:basedOn w:val="Normal"/>
    <w:next w:val="Normal"/>
    <w:autoRedefine/>
    <w:uiPriority w:val="39"/>
    <w:unhideWhenUsed/>
    <w:rsid w:val="00CA60CC"/>
    <w:pPr>
      <w:spacing w:before="120"/>
      <w:ind w:left="240"/>
    </w:pPr>
    <w:rPr>
      <w:i/>
      <w:iCs/>
      <w:sz w:val="20"/>
      <w:szCs w:val="20"/>
    </w:rPr>
  </w:style>
  <w:style w:type="paragraph" w:styleId="TOC3">
    <w:name w:val="toc 3"/>
    <w:basedOn w:val="Normal"/>
    <w:next w:val="Normal"/>
    <w:autoRedefine/>
    <w:uiPriority w:val="39"/>
    <w:unhideWhenUsed/>
    <w:rsid w:val="00CA60CC"/>
    <w:pPr>
      <w:ind w:left="480"/>
    </w:pPr>
    <w:rPr>
      <w:sz w:val="20"/>
      <w:szCs w:val="20"/>
    </w:rPr>
  </w:style>
  <w:style w:type="paragraph" w:styleId="CommentSubject">
    <w:name w:val="annotation subject"/>
    <w:basedOn w:val="CommentText"/>
    <w:next w:val="CommentText"/>
    <w:link w:val="CommentSubjectChar"/>
    <w:uiPriority w:val="99"/>
    <w:semiHidden/>
    <w:unhideWhenUsed/>
    <w:rsid w:val="00CA60CC"/>
    <w:rPr>
      <w:b/>
      <w:bCs/>
    </w:rPr>
  </w:style>
  <w:style w:type="character" w:customStyle="1" w:styleId="CommentSubjectChar">
    <w:name w:val="Comment Subject Char"/>
    <w:basedOn w:val="CommentTextChar"/>
    <w:link w:val="CommentSubject"/>
    <w:uiPriority w:val="99"/>
    <w:semiHidden/>
    <w:rsid w:val="00CA60CC"/>
    <w:rPr>
      <w:rFonts w:ascii="Times New Roman" w:eastAsia="Times New Roman" w:hAnsi="Times New Roman" w:cs="Times New Roman"/>
      <w:b/>
      <w:bCs/>
      <w:color w:val="000000"/>
      <w:sz w:val="20"/>
      <w:szCs w:val="20"/>
    </w:rPr>
  </w:style>
  <w:style w:type="table" w:styleId="TableGrid">
    <w:name w:val="Table Grid"/>
    <w:basedOn w:val="TableNormal"/>
    <w:uiPriority w:val="59"/>
    <w:rsid w:val="00CA60CC"/>
    <w:rPr>
      <w:rFonts w:ascii="Times New Roman" w:eastAsia="Times New Roman"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 t,ft"/>
    <w:basedOn w:val="Normal"/>
    <w:link w:val="FootnoteTextChar"/>
    <w:unhideWhenUsed/>
    <w:rsid w:val="00CA60CC"/>
    <w:pPr>
      <w:spacing w:line="240" w:lineRule="auto"/>
    </w:pPr>
    <w:rPr>
      <w:rFonts w:ascii="Times New Roman" w:eastAsiaTheme="minorEastAsia" w:hAnsi="Times New Roman"/>
      <w:szCs w:val="20"/>
    </w:rPr>
  </w:style>
  <w:style w:type="character" w:customStyle="1" w:styleId="FootnoteTextChar">
    <w:name w:val="Footnote Text Char"/>
    <w:aliases w:val="f t Char,ft Char"/>
    <w:basedOn w:val="DefaultParagraphFont"/>
    <w:link w:val="FootnoteText"/>
    <w:rsid w:val="00CA60CC"/>
    <w:rPr>
      <w:rFonts w:ascii="Times New Roman" w:eastAsiaTheme="minorEastAsia" w:hAnsi="Times New Roman"/>
      <w:szCs w:val="20"/>
    </w:rPr>
  </w:style>
  <w:style w:type="character" w:styleId="FootnoteReference">
    <w:name w:val="footnote reference"/>
    <w:basedOn w:val="DefaultParagraphFont"/>
    <w:uiPriority w:val="99"/>
    <w:unhideWhenUsed/>
    <w:rsid w:val="00CA60CC"/>
    <w:rPr>
      <w:vertAlign w:val="superscript"/>
    </w:rPr>
  </w:style>
  <w:style w:type="paragraph" w:styleId="Header">
    <w:name w:val="header"/>
    <w:basedOn w:val="Normal"/>
    <w:link w:val="HeaderChar"/>
    <w:uiPriority w:val="99"/>
    <w:unhideWhenUsed/>
    <w:rsid w:val="00A176F2"/>
    <w:pPr>
      <w:tabs>
        <w:tab w:val="center" w:pos="4680"/>
        <w:tab w:val="right" w:pos="9360"/>
      </w:tabs>
      <w:spacing w:line="240" w:lineRule="auto"/>
    </w:pPr>
  </w:style>
  <w:style w:type="character" w:customStyle="1" w:styleId="HeaderChar">
    <w:name w:val="Header Char"/>
    <w:basedOn w:val="DefaultParagraphFont"/>
    <w:link w:val="Header"/>
    <w:uiPriority w:val="99"/>
    <w:rsid w:val="00A176F2"/>
  </w:style>
  <w:style w:type="paragraph" w:styleId="Footer">
    <w:name w:val="footer"/>
    <w:basedOn w:val="Normal"/>
    <w:link w:val="FooterChar"/>
    <w:uiPriority w:val="99"/>
    <w:unhideWhenUsed/>
    <w:rsid w:val="00A176F2"/>
    <w:pPr>
      <w:tabs>
        <w:tab w:val="center" w:pos="4680"/>
        <w:tab w:val="right" w:pos="9360"/>
      </w:tabs>
      <w:spacing w:line="240" w:lineRule="auto"/>
    </w:pPr>
  </w:style>
  <w:style w:type="character" w:customStyle="1" w:styleId="FooterChar">
    <w:name w:val="Footer Char"/>
    <w:basedOn w:val="DefaultParagraphFont"/>
    <w:link w:val="Footer"/>
    <w:uiPriority w:val="99"/>
    <w:rsid w:val="00A176F2"/>
  </w:style>
  <w:style w:type="paragraph" w:customStyle="1" w:styleId="SubtitleA">
    <w:name w:val="SubtitleA"/>
    <w:basedOn w:val="Normal"/>
    <w:next w:val="Normal"/>
    <w:autoRedefine/>
    <w:uiPriority w:val="99"/>
    <w:qFormat/>
    <w:rsid w:val="0048050B"/>
    <w:pPr>
      <w:keepNext/>
      <w:tabs>
        <w:tab w:val="left" w:pos="720"/>
      </w:tabs>
      <w:spacing w:before="480" w:after="240"/>
      <w:jc w:val="center"/>
    </w:pPr>
    <w:rPr>
      <w:rFonts w:eastAsia="Calibri" w:cs="Times New Roman"/>
      <w:b/>
      <w:sz w:val="36"/>
      <w:szCs w:val="20"/>
      <w:lang w:val="en-GB"/>
    </w:rPr>
  </w:style>
  <w:style w:type="paragraph" w:customStyle="1" w:styleId="SubtilteB">
    <w:name w:val="SubtilteB"/>
    <w:basedOn w:val="SubtitleA"/>
    <w:next w:val="Normal"/>
    <w:autoRedefine/>
    <w:uiPriority w:val="99"/>
    <w:qFormat/>
    <w:rsid w:val="007B2BC2"/>
    <w:rPr>
      <w:caps/>
      <w:sz w:val="28"/>
      <w:szCs w:val="28"/>
    </w:rPr>
  </w:style>
  <w:style w:type="paragraph" w:customStyle="1" w:styleId="SubtitleC">
    <w:name w:val="Subtitle C"/>
    <w:basedOn w:val="Normal"/>
    <w:next w:val="NormalIndent"/>
    <w:autoRedefine/>
    <w:uiPriority w:val="99"/>
    <w:qFormat/>
    <w:rsid w:val="00F70D8B"/>
    <w:pPr>
      <w:tabs>
        <w:tab w:val="left" w:pos="964"/>
        <w:tab w:val="left" w:pos="1072"/>
      </w:tabs>
      <w:jc w:val="center"/>
    </w:pPr>
    <w:rPr>
      <w:rFonts w:eastAsia="Calibri" w:cs="Times New Roman"/>
      <w:b/>
      <w:sz w:val="28"/>
      <w:szCs w:val="24"/>
    </w:rPr>
  </w:style>
  <w:style w:type="paragraph" w:styleId="NormalIndent">
    <w:name w:val="Normal Indent"/>
    <w:basedOn w:val="Normal"/>
    <w:uiPriority w:val="99"/>
    <w:semiHidden/>
    <w:unhideWhenUsed/>
    <w:rsid w:val="004552E2"/>
    <w:pPr>
      <w:ind w:left="720"/>
    </w:pPr>
  </w:style>
  <w:style w:type="paragraph" w:styleId="TOC4">
    <w:name w:val="toc 4"/>
    <w:basedOn w:val="Normal"/>
    <w:next w:val="Normal"/>
    <w:autoRedefine/>
    <w:uiPriority w:val="39"/>
    <w:unhideWhenUsed/>
    <w:rsid w:val="00E80C30"/>
    <w:pPr>
      <w:ind w:left="720"/>
    </w:pPr>
    <w:rPr>
      <w:sz w:val="20"/>
      <w:szCs w:val="20"/>
    </w:rPr>
  </w:style>
  <w:style w:type="paragraph" w:styleId="TOC5">
    <w:name w:val="toc 5"/>
    <w:basedOn w:val="Normal"/>
    <w:next w:val="Normal"/>
    <w:autoRedefine/>
    <w:uiPriority w:val="39"/>
    <w:unhideWhenUsed/>
    <w:rsid w:val="00E80C30"/>
    <w:pPr>
      <w:ind w:left="960"/>
    </w:pPr>
    <w:rPr>
      <w:sz w:val="20"/>
      <w:szCs w:val="20"/>
    </w:rPr>
  </w:style>
  <w:style w:type="paragraph" w:styleId="TOC6">
    <w:name w:val="toc 6"/>
    <w:basedOn w:val="Normal"/>
    <w:next w:val="Normal"/>
    <w:autoRedefine/>
    <w:uiPriority w:val="39"/>
    <w:unhideWhenUsed/>
    <w:rsid w:val="00E80C30"/>
    <w:pPr>
      <w:ind w:left="1200"/>
    </w:pPr>
    <w:rPr>
      <w:sz w:val="20"/>
      <w:szCs w:val="20"/>
    </w:rPr>
  </w:style>
  <w:style w:type="paragraph" w:styleId="TOC7">
    <w:name w:val="toc 7"/>
    <w:basedOn w:val="Normal"/>
    <w:next w:val="Normal"/>
    <w:autoRedefine/>
    <w:uiPriority w:val="39"/>
    <w:unhideWhenUsed/>
    <w:rsid w:val="00E80C30"/>
    <w:pPr>
      <w:ind w:left="1440"/>
    </w:pPr>
    <w:rPr>
      <w:sz w:val="20"/>
      <w:szCs w:val="20"/>
    </w:rPr>
  </w:style>
  <w:style w:type="paragraph" w:styleId="TOC8">
    <w:name w:val="toc 8"/>
    <w:basedOn w:val="Normal"/>
    <w:next w:val="Normal"/>
    <w:autoRedefine/>
    <w:uiPriority w:val="39"/>
    <w:unhideWhenUsed/>
    <w:rsid w:val="00E80C30"/>
    <w:pPr>
      <w:ind w:left="1680"/>
    </w:pPr>
    <w:rPr>
      <w:sz w:val="20"/>
      <w:szCs w:val="20"/>
    </w:rPr>
  </w:style>
  <w:style w:type="paragraph" w:styleId="TOC9">
    <w:name w:val="toc 9"/>
    <w:basedOn w:val="Normal"/>
    <w:next w:val="Normal"/>
    <w:autoRedefine/>
    <w:uiPriority w:val="39"/>
    <w:unhideWhenUsed/>
    <w:rsid w:val="00E80C30"/>
    <w:pPr>
      <w:ind w:left="1920"/>
    </w:pPr>
    <w:rPr>
      <w:sz w:val="20"/>
      <w:szCs w:val="20"/>
    </w:rPr>
  </w:style>
  <w:style w:type="paragraph" w:customStyle="1" w:styleId="Chaptertitle">
    <w:name w:val="Chaptertitle"/>
    <w:basedOn w:val="Normal"/>
    <w:next w:val="Normal"/>
    <w:link w:val="ChaptertitleChar"/>
    <w:autoRedefine/>
    <w:qFormat/>
    <w:rsid w:val="00403748"/>
    <w:pPr>
      <w:spacing w:before="240" w:after="480"/>
      <w:jc w:val="center"/>
    </w:pPr>
    <w:rPr>
      <w:b/>
      <w:sz w:val="40"/>
    </w:rPr>
  </w:style>
  <w:style w:type="character" w:customStyle="1" w:styleId="ChaptertitleChar">
    <w:name w:val="Chaptertitle Char"/>
    <w:basedOn w:val="DefaultParagraphFont"/>
    <w:link w:val="Chaptertitle"/>
    <w:rsid w:val="00403748"/>
    <w:rPr>
      <w:b/>
      <w:sz w:val="40"/>
    </w:rPr>
  </w:style>
  <w:style w:type="character" w:customStyle="1" w:styleId="st">
    <w:name w:val="st"/>
    <w:basedOn w:val="DefaultParagraphFont"/>
    <w:rsid w:val="00E10BA4"/>
  </w:style>
  <w:style w:type="paragraph" w:styleId="NormalWeb">
    <w:name w:val="Normal (Web)"/>
    <w:basedOn w:val="Normal"/>
    <w:uiPriority w:val="99"/>
    <w:unhideWhenUsed/>
    <w:rsid w:val="00D96E4E"/>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D96E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2863">
      <w:bodyDiv w:val="1"/>
      <w:marLeft w:val="0"/>
      <w:marRight w:val="0"/>
      <w:marTop w:val="0"/>
      <w:marBottom w:val="0"/>
      <w:divBdr>
        <w:top w:val="none" w:sz="0" w:space="0" w:color="auto"/>
        <w:left w:val="none" w:sz="0" w:space="0" w:color="auto"/>
        <w:bottom w:val="none" w:sz="0" w:space="0" w:color="auto"/>
        <w:right w:val="none" w:sz="0" w:space="0" w:color="auto"/>
      </w:divBdr>
    </w:div>
    <w:div w:id="305554218">
      <w:bodyDiv w:val="1"/>
      <w:marLeft w:val="0"/>
      <w:marRight w:val="0"/>
      <w:marTop w:val="0"/>
      <w:marBottom w:val="0"/>
      <w:divBdr>
        <w:top w:val="none" w:sz="0" w:space="0" w:color="auto"/>
        <w:left w:val="none" w:sz="0" w:space="0" w:color="auto"/>
        <w:bottom w:val="none" w:sz="0" w:space="0" w:color="auto"/>
        <w:right w:val="none" w:sz="0" w:space="0" w:color="auto"/>
      </w:divBdr>
    </w:div>
    <w:div w:id="466975917">
      <w:bodyDiv w:val="1"/>
      <w:marLeft w:val="0"/>
      <w:marRight w:val="0"/>
      <w:marTop w:val="0"/>
      <w:marBottom w:val="0"/>
      <w:divBdr>
        <w:top w:val="none" w:sz="0" w:space="0" w:color="auto"/>
        <w:left w:val="none" w:sz="0" w:space="0" w:color="auto"/>
        <w:bottom w:val="none" w:sz="0" w:space="0" w:color="auto"/>
        <w:right w:val="none" w:sz="0" w:space="0" w:color="auto"/>
      </w:divBdr>
      <w:divsChild>
        <w:div w:id="309789787">
          <w:marLeft w:val="0"/>
          <w:marRight w:val="0"/>
          <w:marTop w:val="0"/>
          <w:marBottom w:val="0"/>
          <w:divBdr>
            <w:top w:val="none" w:sz="0" w:space="0" w:color="auto"/>
            <w:left w:val="none" w:sz="0" w:space="0" w:color="auto"/>
            <w:bottom w:val="none" w:sz="0" w:space="0" w:color="auto"/>
            <w:right w:val="none" w:sz="0" w:space="0" w:color="auto"/>
          </w:divBdr>
          <w:divsChild>
            <w:div w:id="825821825">
              <w:marLeft w:val="0"/>
              <w:marRight w:val="0"/>
              <w:marTop w:val="0"/>
              <w:marBottom w:val="0"/>
              <w:divBdr>
                <w:top w:val="none" w:sz="0" w:space="0" w:color="auto"/>
                <w:left w:val="none" w:sz="0" w:space="0" w:color="auto"/>
                <w:bottom w:val="none" w:sz="0" w:space="0" w:color="auto"/>
                <w:right w:val="none" w:sz="0" w:space="0" w:color="auto"/>
              </w:divBdr>
              <w:divsChild>
                <w:div w:id="861940240">
                  <w:marLeft w:val="1"/>
                  <w:marRight w:val="1"/>
                  <w:marTop w:val="0"/>
                  <w:marBottom w:val="0"/>
                  <w:divBdr>
                    <w:top w:val="none" w:sz="0" w:space="0" w:color="auto"/>
                    <w:left w:val="none" w:sz="0" w:space="0" w:color="auto"/>
                    <w:bottom w:val="none" w:sz="0" w:space="0" w:color="auto"/>
                    <w:right w:val="none" w:sz="0" w:space="0" w:color="auto"/>
                  </w:divBdr>
                  <w:divsChild>
                    <w:div w:id="2064525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69371988">
      <w:bodyDiv w:val="1"/>
      <w:marLeft w:val="0"/>
      <w:marRight w:val="0"/>
      <w:marTop w:val="0"/>
      <w:marBottom w:val="0"/>
      <w:divBdr>
        <w:top w:val="none" w:sz="0" w:space="0" w:color="auto"/>
        <w:left w:val="none" w:sz="0" w:space="0" w:color="auto"/>
        <w:bottom w:val="none" w:sz="0" w:space="0" w:color="auto"/>
        <w:right w:val="none" w:sz="0" w:space="0" w:color="auto"/>
      </w:divBdr>
      <w:divsChild>
        <w:div w:id="2036153405">
          <w:marLeft w:val="0"/>
          <w:marRight w:val="0"/>
          <w:marTop w:val="0"/>
          <w:marBottom w:val="0"/>
          <w:divBdr>
            <w:top w:val="none" w:sz="0" w:space="0" w:color="auto"/>
            <w:left w:val="none" w:sz="0" w:space="0" w:color="auto"/>
            <w:bottom w:val="none" w:sz="0" w:space="0" w:color="auto"/>
            <w:right w:val="none" w:sz="0" w:space="0" w:color="auto"/>
          </w:divBdr>
          <w:divsChild>
            <w:div w:id="597492255">
              <w:marLeft w:val="0"/>
              <w:marRight w:val="0"/>
              <w:marTop w:val="0"/>
              <w:marBottom w:val="0"/>
              <w:divBdr>
                <w:top w:val="none" w:sz="0" w:space="0" w:color="auto"/>
                <w:left w:val="none" w:sz="0" w:space="0" w:color="auto"/>
                <w:bottom w:val="none" w:sz="0" w:space="0" w:color="auto"/>
                <w:right w:val="none" w:sz="0" w:space="0" w:color="auto"/>
              </w:divBdr>
              <w:divsChild>
                <w:div w:id="1239242188">
                  <w:marLeft w:val="0"/>
                  <w:marRight w:val="0"/>
                  <w:marTop w:val="0"/>
                  <w:marBottom w:val="0"/>
                  <w:divBdr>
                    <w:top w:val="none" w:sz="0" w:space="0" w:color="auto"/>
                    <w:left w:val="none" w:sz="0" w:space="0" w:color="auto"/>
                    <w:bottom w:val="none" w:sz="0" w:space="0" w:color="auto"/>
                    <w:right w:val="none" w:sz="0" w:space="0" w:color="auto"/>
                  </w:divBdr>
                  <w:divsChild>
                    <w:div w:id="777137217">
                      <w:marLeft w:val="0"/>
                      <w:marRight w:val="0"/>
                      <w:marTop w:val="0"/>
                      <w:marBottom w:val="0"/>
                      <w:divBdr>
                        <w:top w:val="none" w:sz="0" w:space="0" w:color="auto"/>
                        <w:left w:val="none" w:sz="0" w:space="0" w:color="auto"/>
                        <w:bottom w:val="none" w:sz="0" w:space="0" w:color="auto"/>
                        <w:right w:val="none" w:sz="0" w:space="0" w:color="auto"/>
                      </w:divBdr>
                      <w:divsChild>
                        <w:div w:id="68381595">
                          <w:marLeft w:val="0"/>
                          <w:marRight w:val="0"/>
                          <w:marTop w:val="0"/>
                          <w:marBottom w:val="0"/>
                          <w:divBdr>
                            <w:top w:val="none" w:sz="0" w:space="0" w:color="auto"/>
                            <w:left w:val="none" w:sz="0" w:space="0" w:color="auto"/>
                            <w:bottom w:val="none" w:sz="0" w:space="0" w:color="auto"/>
                            <w:right w:val="none" w:sz="0" w:space="0" w:color="auto"/>
                          </w:divBdr>
                          <w:divsChild>
                            <w:div w:id="3513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026854">
      <w:bodyDiv w:val="1"/>
      <w:marLeft w:val="0"/>
      <w:marRight w:val="0"/>
      <w:marTop w:val="0"/>
      <w:marBottom w:val="0"/>
      <w:divBdr>
        <w:top w:val="none" w:sz="0" w:space="0" w:color="auto"/>
        <w:left w:val="none" w:sz="0" w:space="0" w:color="auto"/>
        <w:bottom w:val="none" w:sz="0" w:space="0" w:color="auto"/>
        <w:right w:val="none" w:sz="0" w:space="0" w:color="auto"/>
      </w:divBdr>
    </w:div>
    <w:div w:id="1631783274">
      <w:bodyDiv w:val="1"/>
      <w:marLeft w:val="0"/>
      <w:marRight w:val="0"/>
      <w:marTop w:val="0"/>
      <w:marBottom w:val="0"/>
      <w:divBdr>
        <w:top w:val="none" w:sz="0" w:space="0" w:color="auto"/>
        <w:left w:val="none" w:sz="0" w:space="0" w:color="auto"/>
        <w:bottom w:val="none" w:sz="0" w:space="0" w:color="auto"/>
        <w:right w:val="none" w:sz="0" w:space="0" w:color="auto"/>
      </w:divBdr>
    </w:div>
    <w:div w:id="1952321206">
      <w:bodyDiv w:val="1"/>
      <w:marLeft w:val="0"/>
      <w:marRight w:val="0"/>
      <w:marTop w:val="0"/>
      <w:marBottom w:val="0"/>
      <w:divBdr>
        <w:top w:val="none" w:sz="0" w:space="0" w:color="auto"/>
        <w:left w:val="none" w:sz="0" w:space="0" w:color="auto"/>
        <w:bottom w:val="none" w:sz="0" w:space="0" w:color="auto"/>
        <w:right w:val="none" w:sz="0" w:space="0" w:color="auto"/>
      </w:divBdr>
      <w:divsChild>
        <w:div w:id="1182627848">
          <w:marLeft w:val="0"/>
          <w:marRight w:val="0"/>
          <w:marTop w:val="0"/>
          <w:marBottom w:val="0"/>
          <w:divBdr>
            <w:top w:val="none" w:sz="0" w:space="0" w:color="auto"/>
            <w:left w:val="none" w:sz="0" w:space="0" w:color="auto"/>
            <w:bottom w:val="none" w:sz="0" w:space="0" w:color="auto"/>
            <w:right w:val="none" w:sz="0" w:space="0" w:color="auto"/>
          </w:divBdr>
          <w:divsChild>
            <w:div w:id="186068597">
              <w:marLeft w:val="0"/>
              <w:marRight w:val="0"/>
              <w:marTop w:val="0"/>
              <w:marBottom w:val="0"/>
              <w:divBdr>
                <w:top w:val="none" w:sz="0" w:space="0" w:color="auto"/>
                <w:left w:val="none" w:sz="0" w:space="0" w:color="auto"/>
                <w:bottom w:val="none" w:sz="0" w:space="0" w:color="auto"/>
                <w:right w:val="none" w:sz="0" w:space="0" w:color="auto"/>
              </w:divBdr>
              <w:divsChild>
                <w:div w:id="1990551616">
                  <w:marLeft w:val="0"/>
                  <w:marRight w:val="0"/>
                  <w:marTop w:val="0"/>
                  <w:marBottom w:val="0"/>
                  <w:divBdr>
                    <w:top w:val="none" w:sz="0" w:space="0" w:color="auto"/>
                    <w:left w:val="none" w:sz="0" w:space="0" w:color="auto"/>
                    <w:bottom w:val="none" w:sz="0" w:space="0" w:color="auto"/>
                    <w:right w:val="none" w:sz="0" w:space="0" w:color="auto"/>
                  </w:divBdr>
                  <w:divsChild>
                    <w:div w:id="1007249572">
                      <w:marLeft w:val="0"/>
                      <w:marRight w:val="0"/>
                      <w:marTop w:val="0"/>
                      <w:marBottom w:val="600"/>
                      <w:divBdr>
                        <w:top w:val="none" w:sz="0" w:space="0" w:color="auto"/>
                        <w:left w:val="none" w:sz="0" w:space="0" w:color="auto"/>
                        <w:bottom w:val="none" w:sz="0" w:space="0" w:color="auto"/>
                        <w:right w:val="none" w:sz="0" w:space="0" w:color="auto"/>
                      </w:divBdr>
                      <w:divsChild>
                        <w:div w:id="35467669">
                          <w:marLeft w:val="150"/>
                          <w:marRight w:val="150"/>
                          <w:marTop w:val="0"/>
                          <w:marBottom w:val="0"/>
                          <w:divBdr>
                            <w:top w:val="none" w:sz="0" w:space="0" w:color="auto"/>
                            <w:left w:val="none" w:sz="0" w:space="0" w:color="auto"/>
                            <w:bottom w:val="none" w:sz="0" w:space="0" w:color="auto"/>
                            <w:right w:val="none" w:sz="0" w:space="0" w:color="auto"/>
                          </w:divBdr>
                          <w:divsChild>
                            <w:div w:id="1894080635">
                              <w:marLeft w:val="0"/>
                              <w:marRight w:val="0"/>
                              <w:marTop w:val="0"/>
                              <w:marBottom w:val="0"/>
                              <w:divBdr>
                                <w:top w:val="none" w:sz="0" w:space="0" w:color="auto"/>
                                <w:left w:val="none" w:sz="0" w:space="0" w:color="auto"/>
                                <w:bottom w:val="none" w:sz="0" w:space="0" w:color="auto"/>
                                <w:right w:val="none" w:sz="0" w:space="0" w:color="auto"/>
                              </w:divBdr>
                              <w:divsChild>
                                <w:div w:id="449931231">
                                  <w:marLeft w:val="0"/>
                                  <w:marRight w:val="0"/>
                                  <w:marTop w:val="0"/>
                                  <w:marBottom w:val="300"/>
                                  <w:divBdr>
                                    <w:top w:val="none" w:sz="0" w:space="0" w:color="auto"/>
                                    <w:left w:val="none" w:sz="0" w:space="0" w:color="auto"/>
                                    <w:bottom w:val="none" w:sz="0" w:space="0" w:color="auto"/>
                                    <w:right w:val="none" w:sz="0" w:space="0" w:color="auto"/>
                                  </w:divBdr>
                                  <w:divsChild>
                                    <w:div w:id="1490168989">
                                      <w:marLeft w:val="0"/>
                                      <w:marRight w:val="0"/>
                                      <w:marTop w:val="0"/>
                                      <w:marBottom w:val="0"/>
                                      <w:divBdr>
                                        <w:top w:val="none" w:sz="0" w:space="0" w:color="auto"/>
                                        <w:left w:val="none" w:sz="0" w:space="0" w:color="auto"/>
                                        <w:bottom w:val="none" w:sz="0" w:space="0" w:color="auto"/>
                                        <w:right w:val="none" w:sz="0" w:space="0" w:color="auto"/>
                                      </w:divBdr>
                                      <w:divsChild>
                                        <w:div w:id="1180269045">
                                          <w:marLeft w:val="0"/>
                                          <w:marRight w:val="0"/>
                                          <w:marTop w:val="0"/>
                                          <w:marBottom w:val="0"/>
                                          <w:divBdr>
                                            <w:top w:val="none" w:sz="0" w:space="0" w:color="auto"/>
                                            <w:left w:val="none" w:sz="0" w:space="0" w:color="auto"/>
                                            <w:bottom w:val="none" w:sz="0" w:space="0" w:color="auto"/>
                                            <w:right w:val="none" w:sz="0" w:space="0" w:color="auto"/>
                                          </w:divBdr>
                                          <w:divsChild>
                                            <w:div w:id="1629319668">
                                              <w:marLeft w:val="0"/>
                                              <w:marRight w:val="0"/>
                                              <w:marTop w:val="0"/>
                                              <w:marBottom w:val="0"/>
                                              <w:divBdr>
                                                <w:top w:val="none" w:sz="0" w:space="0" w:color="auto"/>
                                                <w:left w:val="none" w:sz="0" w:space="0" w:color="auto"/>
                                                <w:bottom w:val="none" w:sz="0" w:space="0" w:color="auto"/>
                                                <w:right w:val="none" w:sz="0" w:space="0" w:color="auto"/>
                                              </w:divBdr>
                                              <w:divsChild>
                                                <w:div w:id="216013928">
                                                  <w:marLeft w:val="0"/>
                                                  <w:marRight w:val="0"/>
                                                  <w:marTop w:val="0"/>
                                                  <w:marBottom w:val="0"/>
                                                  <w:divBdr>
                                                    <w:top w:val="none" w:sz="0" w:space="0" w:color="auto"/>
                                                    <w:left w:val="none" w:sz="0" w:space="0" w:color="auto"/>
                                                    <w:bottom w:val="none" w:sz="0" w:space="0" w:color="auto"/>
                                                    <w:right w:val="none" w:sz="0" w:space="0" w:color="auto"/>
                                                  </w:divBdr>
                                                  <w:divsChild>
                                                    <w:div w:id="1130901731">
                                                      <w:marLeft w:val="0"/>
                                                      <w:marRight w:val="0"/>
                                                      <w:marTop w:val="0"/>
                                                      <w:marBottom w:val="0"/>
                                                      <w:divBdr>
                                                        <w:top w:val="none" w:sz="0" w:space="0" w:color="auto"/>
                                                        <w:left w:val="none" w:sz="0" w:space="0" w:color="auto"/>
                                                        <w:bottom w:val="none" w:sz="0" w:space="0" w:color="auto"/>
                                                        <w:right w:val="none" w:sz="0" w:space="0" w:color="auto"/>
                                                      </w:divBdr>
                                                      <w:divsChild>
                                                        <w:div w:id="222839831">
                                                          <w:marLeft w:val="0"/>
                                                          <w:marRight w:val="0"/>
                                                          <w:marTop w:val="0"/>
                                                          <w:marBottom w:val="0"/>
                                                          <w:divBdr>
                                                            <w:top w:val="none" w:sz="0" w:space="0" w:color="auto"/>
                                                            <w:left w:val="none" w:sz="0" w:space="0" w:color="auto"/>
                                                            <w:bottom w:val="none" w:sz="0" w:space="0" w:color="auto"/>
                                                            <w:right w:val="none" w:sz="0" w:space="0" w:color="auto"/>
                                                          </w:divBdr>
                                                          <w:divsChild>
                                                            <w:div w:id="16554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nap.edu/read/18748/chapter/5" TargetMode="External"/><Relationship Id="rId26" Type="http://schemas.openxmlformats.org/officeDocument/2006/relationships/hyperlink" Target="http://www.somethingpop.com" TargetMode="External"/><Relationship Id="rId3" Type="http://schemas.openxmlformats.org/officeDocument/2006/relationships/styles" Target="styles.xml"/><Relationship Id="rId21" Type="http://schemas.openxmlformats.org/officeDocument/2006/relationships/hyperlink" Target="http://www.huffingtonpost.com/jeff-zucker/the-selfie-that-isnt-self_b_8908674.htm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coalitionccc.org/wp-content/uploads/2014/02/Finding-Your-Way-English.pdf" TargetMode="External"/><Relationship Id="rId25" Type="http://schemas.openxmlformats.org/officeDocument/2006/relationships/hyperlink" Target="https://en.wikipedia.org/wiki/Social_capital" TargetMode="External"/><Relationship Id="rId2" Type="http://schemas.openxmlformats.org/officeDocument/2006/relationships/numbering" Target="numbering.xml"/><Relationship Id="rId16" Type="http://schemas.openxmlformats.org/officeDocument/2006/relationships/hyperlink" Target="http://coalitionccc.org/2015/05/talking-with-young-adults-about-advance-care-planning/" TargetMode="External"/><Relationship Id="rId20" Type="http://schemas.openxmlformats.org/officeDocument/2006/relationships/hyperlink" Target="https://mydirectives.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en.wikipedia.org/wiki/Stanford_marshmallow_experiment"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youtube.com/watch?v=QX_oy9614HQ" TargetMode="External"/><Relationship Id="rId28" Type="http://schemas.openxmlformats.org/officeDocument/2006/relationships/hyperlink" Target="http://ssir.org/articles/entry/risky_business_2" TargetMode="External"/><Relationship Id="rId10" Type="http://schemas.openxmlformats.org/officeDocument/2006/relationships/header" Target="header1.xml"/><Relationship Id="rId19" Type="http://schemas.openxmlformats.org/officeDocument/2006/relationships/hyperlink" Target="http://theconversationproject.org/wp-content/uploads/2015/11/TCP_StarterKit_Final.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hyperlink" Target="https://www.youtube.com/watch?v=uo_Kjfw6kJk" TargetMode="External"/><Relationship Id="rId27" Type="http://schemas.openxmlformats.org/officeDocument/2006/relationships/hyperlink" Target="http://www.thirdsectorcap.org/portfolio-item/massachusetts-juvenile-justice-pfs-initiative/"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leeds-faculty.colorado.edu/mcgrawp/pdf/mcgraw.tetlock.2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A286C77-2CC3-4C11-87C0-0E4CBE31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5870</Words>
  <Characters>33464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Indiana Geological Survey</Company>
  <LinksUpToDate>false</LinksUpToDate>
  <CharactersWithSpaces>39256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Rupp, John A</dc:creator>
  <cp:lastModifiedBy>Steven Kendall</cp:lastModifiedBy>
  <cp:revision>4</cp:revision>
  <cp:lastPrinted>2017-04-20T14:17:00Z</cp:lastPrinted>
  <dcterms:created xsi:type="dcterms:W3CDTF">2017-04-20T14:16:00Z</dcterms:created>
  <dcterms:modified xsi:type="dcterms:W3CDTF">2017-04-20T14:17:00Z</dcterms:modified>
</cp:coreProperties>
</file>